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1861" w14:textId="77777777" w:rsidR="00300754" w:rsidRPr="00300754" w:rsidRDefault="00300754" w:rsidP="00300754">
      <w:pPr>
        <w:shd w:val="clear" w:color="auto" w:fill="948A54" w:themeFill="background2" w:themeFillShade="80"/>
        <w:rPr>
          <w:rFonts w:ascii="Gill Sans MT" w:hAnsi="Gill Sans MT"/>
          <w:b/>
          <w:bCs/>
          <w:i/>
          <w:iCs/>
          <w:color w:val="FFFFFF" w:themeColor="background1"/>
          <w:sz w:val="28"/>
          <w:szCs w:val="28"/>
          <w:lang w:val="en-GB"/>
        </w:rPr>
      </w:pPr>
      <w:bookmarkStart w:id="0" w:name="_Hlk181001867"/>
      <w:r w:rsidRPr="00300754">
        <w:rPr>
          <w:rFonts w:ascii="Gill Sans MT" w:hAnsi="Gill Sans MT"/>
          <w:b/>
          <w:bCs/>
          <w:i/>
          <w:iCs/>
          <w:color w:val="FFFFFF" w:themeColor="background1"/>
          <w:sz w:val="28"/>
          <w:szCs w:val="28"/>
          <w:lang w:val="en-GB"/>
        </w:rPr>
        <w:t>[Title]</w:t>
      </w:r>
    </w:p>
    <w:p w14:paraId="61421ADA" w14:textId="77777777" w:rsidR="00300754" w:rsidRPr="00300754" w:rsidRDefault="00300754" w:rsidP="00300754">
      <w:pPr>
        <w:shd w:val="clear" w:color="auto" w:fill="948A54" w:themeFill="background2" w:themeFillShade="80"/>
        <w:rPr>
          <w:rFonts w:ascii="Gill Sans MT" w:hAnsi="Gill Sans MT"/>
          <w:b/>
          <w:color w:val="FFFFFF" w:themeColor="background1"/>
          <w:lang w:val="en-GB"/>
        </w:rPr>
      </w:pPr>
    </w:p>
    <w:p w14:paraId="4DD255E8" w14:textId="12CBDF6B" w:rsidR="00300754" w:rsidRPr="00300754" w:rsidRDefault="00300754" w:rsidP="00300754">
      <w:pPr>
        <w:shd w:val="clear" w:color="auto" w:fill="948A54" w:themeFill="background2" w:themeFillShade="80"/>
        <w:rPr>
          <w:rFonts w:ascii="Gill Sans MT" w:hAnsi="Gill Sans MT"/>
          <w:b/>
          <w:bCs/>
          <w:color w:val="FFFFFF" w:themeColor="background1"/>
          <w:lang w:val="en-GB"/>
        </w:rPr>
      </w:pPr>
      <w:r w:rsidRPr="00300754">
        <w:rPr>
          <w:rFonts w:ascii="Gill Sans MT" w:hAnsi="Gill Sans MT"/>
          <w:color w:val="FFFFFF" w:themeColor="background1"/>
          <w:lang w:val="en-US"/>
        </w:rPr>
        <w:t xml:space="preserve">proposed on 28 February 2026 by </w:t>
      </w:r>
      <w:bookmarkEnd w:id="0"/>
      <w:r w:rsidRPr="00300754">
        <w:rPr>
          <w:rFonts w:ascii="Gill Sans MT" w:hAnsi="Gill Sans MT"/>
          <w:b/>
          <w:bCs/>
          <w:color w:val="FFFFFF" w:themeColor="background1"/>
          <w:lang w:val="en-GB"/>
        </w:rPr>
        <w:t>Antonio Argenziano</w:t>
      </w:r>
      <w:r w:rsidRPr="00300754">
        <w:rPr>
          <w:rFonts w:ascii="Gill Sans MT" w:hAnsi="Gill Sans MT"/>
          <w:b/>
          <w:bCs/>
          <w:color w:val="FFFFFF" w:themeColor="background1"/>
          <w:lang w:val="en-GB"/>
        </w:rPr>
        <w:t xml:space="preserve">, </w:t>
      </w:r>
      <w:r w:rsidRPr="00300754">
        <w:rPr>
          <w:rFonts w:ascii="Gill Sans MT" w:hAnsi="Gill Sans MT"/>
          <w:b/>
          <w:bCs/>
          <w:color w:val="FFFFFF" w:themeColor="background1"/>
          <w:lang w:val="en-GB"/>
        </w:rPr>
        <w:t>Marco Celli</w:t>
      </w:r>
      <w:r w:rsidRPr="00300754">
        <w:rPr>
          <w:rFonts w:ascii="Gill Sans MT" w:hAnsi="Gill Sans MT"/>
          <w:b/>
          <w:bCs/>
          <w:color w:val="FFFFFF" w:themeColor="background1"/>
          <w:lang w:val="en-GB"/>
        </w:rPr>
        <w:t xml:space="preserve">, </w:t>
      </w:r>
      <w:r w:rsidRPr="00300754">
        <w:rPr>
          <w:rFonts w:ascii="Gill Sans MT" w:hAnsi="Gill Sans MT"/>
          <w:b/>
          <w:bCs/>
          <w:color w:val="FFFFFF" w:themeColor="background1"/>
          <w:lang w:val="en-GB"/>
        </w:rPr>
        <w:t>Stefano Rossi</w:t>
      </w:r>
    </w:p>
    <w:p w14:paraId="19367263" w14:textId="67D78CBF" w:rsidR="00300754" w:rsidRPr="00300754" w:rsidRDefault="00300754" w:rsidP="00300754">
      <w:pPr>
        <w:pStyle w:val="NormaleWeb"/>
        <w:rPr>
          <w:rFonts w:ascii="Gill Sans MT" w:hAnsi="Gill Sans MT" w:cs="Open Sans"/>
          <w:bCs/>
          <w:color w:val="000000"/>
          <w:lang w:val="en-US" w:eastAsia="en-GB"/>
        </w:rPr>
      </w:pPr>
      <w:r w:rsidRPr="00300754">
        <w:rPr>
          <w:rFonts w:ascii="Gill Sans MT" w:hAnsi="Gill Sans MT" w:cs="Open Sans"/>
          <w:b/>
          <w:bCs/>
          <w:color w:val="000000"/>
          <w:lang w:val="en-US" w:eastAsia="en-GB"/>
        </w:rPr>
        <w:t>The European Congress of the Union of European Federalists, convening in Barcelona, Sp</w:t>
      </w:r>
      <w:r w:rsidRPr="00300754">
        <w:rPr>
          <w:rFonts w:ascii="Gill Sans MT" w:hAnsi="Gill Sans MT" w:cs="Open Sans"/>
          <w:b/>
          <w:bCs/>
          <w:color w:val="000000"/>
          <w:lang w:val="en-US" w:eastAsia="en-GB"/>
        </w:rPr>
        <w:t>ai</w:t>
      </w:r>
      <w:r w:rsidRPr="00300754">
        <w:rPr>
          <w:rFonts w:ascii="Gill Sans MT" w:hAnsi="Gill Sans MT" w:cs="Open Sans"/>
          <w:b/>
          <w:bCs/>
          <w:color w:val="000000"/>
          <w:lang w:val="en-US" w:eastAsia="en-GB"/>
        </w:rPr>
        <w:t>n, on 21-22 March 2026</w:t>
      </w:r>
      <w:r w:rsidRPr="00300754">
        <w:rPr>
          <w:rFonts w:ascii="Gill Sans MT" w:hAnsi="Gill Sans MT" w:cs="Open Sans"/>
          <w:bCs/>
          <w:color w:val="000000"/>
          <w:lang w:val="en-US" w:eastAsia="en-GB"/>
        </w:rPr>
        <w:t>:</w:t>
      </w:r>
    </w:p>
    <w:p w14:paraId="6BC2B692" w14:textId="77777777" w:rsidR="000E1621" w:rsidRPr="00300754" w:rsidRDefault="000E1621" w:rsidP="00300754">
      <w:pPr>
        <w:rPr>
          <w:rFonts w:ascii="Gill Sans MT" w:hAnsi="Gill Sans MT"/>
          <w:lang w:val="en-US"/>
        </w:rPr>
      </w:pPr>
    </w:p>
    <w:p w14:paraId="5091A7C1" w14:textId="13B1E417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b/>
          <w:bCs/>
          <w:lang w:val="en-US"/>
        </w:rPr>
        <w:t>considering that</w:t>
      </w:r>
      <w:r w:rsidRPr="00300754">
        <w:rPr>
          <w:rFonts w:ascii="Gill Sans MT" w:hAnsi="Gill Sans MT"/>
          <w:lang w:val="en-US"/>
        </w:rPr>
        <w:t xml:space="preserve"> Europe has developed, over the past decades, various common debt</w:t>
      </w:r>
      <w:r w:rsidRPr="00300754">
        <w:rPr>
          <w:rFonts w:ascii="Cambria Math" w:hAnsi="Cambria Math" w:cs="Cambria Math"/>
          <w:lang w:val="en-US"/>
        </w:rPr>
        <w:t>‑</w:t>
      </w:r>
      <w:r w:rsidRPr="00300754">
        <w:rPr>
          <w:rFonts w:ascii="Gill Sans MT" w:hAnsi="Gill Sans MT"/>
          <w:lang w:val="en-US"/>
        </w:rPr>
        <w:t>issuance tools that have always remained limited, temporary, and crisis</w:t>
      </w:r>
      <w:r w:rsidRPr="00300754">
        <w:rPr>
          <w:rFonts w:ascii="Cambria Math" w:hAnsi="Cambria Math" w:cs="Cambria Math"/>
          <w:lang w:val="en-US"/>
        </w:rPr>
        <w:t>‑</w:t>
      </w:r>
      <w:r w:rsidRPr="00300754">
        <w:rPr>
          <w:rFonts w:ascii="Gill Sans MT" w:hAnsi="Gill Sans MT"/>
          <w:lang w:val="en-US"/>
        </w:rPr>
        <w:t>driven, without establishing a permanent fiscal capacity or a genuine European safe asset,</w:t>
      </w:r>
    </w:p>
    <w:p w14:paraId="62528B2B" w14:textId="77777777" w:rsidR="000E1621" w:rsidRPr="00300754" w:rsidRDefault="000E1621" w:rsidP="00300754">
      <w:pPr>
        <w:rPr>
          <w:rFonts w:ascii="Gill Sans MT" w:hAnsi="Gill Sans MT"/>
          <w:lang w:val="en-US"/>
        </w:rPr>
      </w:pPr>
    </w:p>
    <w:p w14:paraId="7EDD7C6A" w14:textId="6FFEFBEA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b/>
          <w:bCs/>
          <w:lang w:val="en-US"/>
        </w:rPr>
        <w:t>considering that</w:t>
      </w:r>
      <w:r w:rsidRPr="00300754">
        <w:rPr>
          <w:rFonts w:ascii="Gill Sans MT" w:hAnsi="Gill Sans MT"/>
          <w:lang w:val="en-US"/>
        </w:rPr>
        <w:t xml:space="preserve"> the new geopolitical and macro</w:t>
      </w:r>
      <w:r w:rsidRPr="00300754">
        <w:rPr>
          <w:rFonts w:ascii="Cambria Math" w:hAnsi="Cambria Math" w:cs="Cambria Math"/>
          <w:lang w:val="en-US"/>
        </w:rPr>
        <w:t>‑</w:t>
      </w:r>
      <w:r w:rsidRPr="00300754">
        <w:rPr>
          <w:rFonts w:ascii="Gill Sans MT" w:hAnsi="Gill Sans MT"/>
          <w:lang w:val="en-US"/>
        </w:rPr>
        <w:t xml:space="preserve">financial environment requires stable instruments to finance essential European Public Goods </w:t>
      </w:r>
      <w:r w:rsidRPr="00300754">
        <w:rPr>
          <w:rFonts w:ascii="Gill Sans MT" w:hAnsi="Gill Sans MT" w:cs="Garamond"/>
          <w:lang w:val="en-US"/>
        </w:rPr>
        <w:t>—</w:t>
      </w:r>
      <w:r w:rsidRPr="00300754">
        <w:rPr>
          <w:rFonts w:ascii="Gill Sans MT" w:hAnsi="Gill Sans MT"/>
          <w:lang w:val="en-US"/>
        </w:rPr>
        <w:t xml:space="preserve"> </w:t>
      </w:r>
      <w:r w:rsidR="00D0577A" w:rsidRPr="00300754">
        <w:rPr>
          <w:rFonts w:ascii="Gill Sans MT" w:hAnsi="Gill Sans MT"/>
          <w:lang w:val="en-US"/>
        </w:rPr>
        <w:t>defense</w:t>
      </w:r>
      <w:r w:rsidRPr="00300754">
        <w:rPr>
          <w:rFonts w:ascii="Gill Sans MT" w:hAnsi="Gill Sans MT"/>
          <w:lang w:val="en-US"/>
        </w:rPr>
        <w:t xml:space="preserve">, energy, climate, innovation </w:t>
      </w:r>
      <w:r w:rsidRPr="00300754">
        <w:rPr>
          <w:rFonts w:ascii="Gill Sans MT" w:hAnsi="Gill Sans MT" w:cs="Garamond"/>
          <w:lang w:val="en-US"/>
        </w:rPr>
        <w:t>—</w:t>
      </w:r>
      <w:r w:rsidRPr="00300754">
        <w:rPr>
          <w:rFonts w:ascii="Gill Sans MT" w:hAnsi="Gill Sans MT"/>
          <w:lang w:val="en-US"/>
        </w:rPr>
        <w:t xml:space="preserve"> and to sustain the EU</w:t>
      </w:r>
      <w:r w:rsidRPr="00300754">
        <w:rPr>
          <w:rFonts w:ascii="Gill Sans MT" w:hAnsi="Gill Sans MT" w:cs="Garamond"/>
          <w:lang w:val="en-US"/>
        </w:rPr>
        <w:t>’</w:t>
      </w:r>
      <w:r w:rsidRPr="00300754">
        <w:rPr>
          <w:rFonts w:ascii="Gill Sans MT" w:hAnsi="Gill Sans MT"/>
          <w:lang w:val="en-US"/>
        </w:rPr>
        <w:t>s strategic autonomy,</w:t>
      </w:r>
      <w:r w:rsidR="006840C5" w:rsidRPr="00300754">
        <w:rPr>
          <w:rFonts w:ascii="Gill Sans MT" w:hAnsi="Gill Sans MT"/>
          <w:lang w:val="en-US"/>
        </w:rPr>
        <w:t xml:space="preserve"> including </w:t>
      </w:r>
      <w:r w:rsidR="00CA4D7E" w:rsidRPr="00300754">
        <w:rPr>
          <w:rFonts w:ascii="Gill Sans MT" w:hAnsi="Gill Sans MT"/>
          <w:lang w:val="en-US"/>
        </w:rPr>
        <w:t xml:space="preserve">the creation of </w:t>
      </w:r>
      <w:r w:rsidR="006840C5" w:rsidRPr="00300754">
        <w:rPr>
          <w:rFonts w:ascii="Gill Sans MT" w:hAnsi="Gill Sans MT"/>
          <w:lang w:val="en-US"/>
        </w:rPr>
        <w:t>a European safe asset</w:t>
      </w:r>
      <w:r w:rsidRPr="00300754">
        <w:rPr>
          <w:rFonts w:ascii="Gill Sans MT" w:hAnsi="Gill Sans MT"/>
          <w:lang w:val="en-US"/>
        </w:rPr>
        <w:t xml:space="preserve"> </w:t>
      </w:r>
    </w:p>
    <w:p w14:paraId="11FADE87" w14:textId="77777777" w:rsidR="000E1621" w:rsidRPr="00300754" w:rsidRDefault="000E1621" w:rsidP="00300754">
      <w:pPr>
        <w:rPr>
          <w:rFonts w:ascii="Gill Sans MT" w:hAnsi="Gill Sans MT"/>
          <w:lang w:val="en-US"/>
        </w:rPr>
      </w:pPr>
    </w:p>
    <w:p w14:paraId="6037A9CC" w14:textId="77777777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b/>
          <w:bCs/>
          <w:lang w:val="en-US"/>
        </w:rPr>
        <w:t>decides to support</w:t>
      </w:r>
      <w:r w:rsidRPr="00300754">
        <w:rPr>
          <w:rFonts w:ascii="Gill Sans MT" w:hAnsi="Gill Sans MT"/>
          <w:lang w:val="en-US"/>
        </w:rPr>
        <w:t xml:space="preserve"> the launch of a next generation of European joint borrowing, with the following essential features:</w:t>
      </w:r>
    </w:p>
    <w:p w14:paraId="2876D340" w14:textId="07653451" w:rsidR="000E1621" w:rsidRPr="00300754" w:rsidRDefault="00D0577A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lang w:val="en-US"/>
        </w:rPr>
        <w:t xml:space="preserve">- </w:t>
      </w:r>
      <w:r w:rsidR="000E1621" w:rsidRPr="00300754">
        <w:rPr>
          <w:rFonts w:ascii="Gill Sans MT" w:hAnsi="Gill Sans MT"/>
          <w:lang w:val="en-US"/>
        </w:rPr>
        <w:t>Permanent and strategic character, moving beyond an emergency</w:t>
      </w:r>
      <w:r w:rsidR="000E1621" w:rsidRPr="00300754">
        <w:rPr>
          <w:rFonts w:ascii="Cambria Math" w:hAnsi="Cambria Math" w:cs="Cambria Math"/>
          <w:lang w:val="en-US"/>
        </w:rPr>
        <w:t>‑</w:t>
      </w:r>
      <w:r w:rsidR="000E1621" w:rsidRPr="00300754">
        <w:rPr>
          <w:rFonts w:ascii="Gill Sans MT" w:hAnsi="Gill Sans MT"/>
          <w:lang w:val="en-US"/>
        </w:rPr>
        <w:t>based logic and enabling long</w:t>
      </w:r>
      <w:r w:rsidR="000E1621" w:rsidRPr="00300754">
        <w:rPr>
          <w:rFonts w:ascii="Cambria Math" w:hAnsi="Cambria Math" w:cs="Cambria Math"/>
          <w:lang w:val="en-US"/>
        </w:rPr>
        <w:t>‑</w:t>
      </w:r>
      <w:r w:rsidR="000E1621" w:rsidRPr="00300754">
        <w:rPr>
          <w:rFonts w:ascii="Gill Sans MT" w:hAnsi="Gill Sans MT"/>
          <w:lang w:val="en-US"/>
        </w:rPr>
        <w:t xml:space="preserve">term common investment in European public goods </w:t>
      </w:r>
    </w:p>
    <w:p w14:paraId="719303C8" w14:textId="7503DF63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lang w:val="en-US"/>
        </w:rPr>
        <w:t>-</w:t>
      </w:r>
      <w:r w:rsidR="00D0577A" w:rsidRPr="00300754">
        <w:rPr>
          <w:rFonts w:ascii="Gill Sans MT" w:hAnsi="Gill Sans MT"/>
          <w:lang w:val="en-US"/>
        </w:rPr>
        <w:t xml:space="preserve"> </w:t>
      </w:r>
      <w:r w:rsidRPr="00300754">
        <w:rPr>
          <w:rFonts w:ascii="Gill Sans MT" w:hAnsi="Gill Sans MT"/>
          <w:lang w:val="en-US"/>
        </w:rPr>
        <w:t>An open “coalition of the willing”, conceived as an initial driving core but designed to progressively include all Member States</w:t>
      </w:r>
    </w:p>
    <w:p w14:paraId="3004FF13" w14:textId="338FADB6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lang w:val="en-US"/>
        </w:rPr>
        <w:t>-</w:t>
      </w:r>
      <w:r w:rsidR="00D0577A" w:rsidRPr="00300754">
        <w:rPr>
          <w:rFonts w:ascii="Gill Sans MT" w:hAnsi="Gill Sans MT"/>
          <w:lang w:val="en-US"/>
        </w:rPr>
        <w:t xml:space="preserve"> </w:t>
      </w:r>
      <w:r w:rsidRPr="00300754">
        <w:rPr>
          <w:rFonts w:ascii="Gill Sans MT" w:hAnsi="Gill Sans MT"/>
          <w:lang w:val="en-US"/>
        </w:rPr>
        <w:t>A gradual path toward a genuine European safe asset, including partial replacement of national debt with European instruments endowed with appropriate common guarantees and fiscal safeguards</w:t>
      </w:r>
    </w:p>
    <w:p w14:paraId="4ABA59A3" w14:textId="2A07E34E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lang w:val="en-US"/>
        </w:rPr>
        <w:t>-</w:t>
      </w:r>
      <w:r w:rsidR="00D0577A" w:rsidRPr="00300754">
        <w:rPr>
          <w:rFonts w:ascii="Gill Sans MT" w:hAnsi="Gill Sans MT"/>
          <w:lang w:val="en-US"/>
        </w:rPr>
        <w:t xml:space="preserve"> </w:t>
      </w:r>
      <w:r w:rsidRPr="00300754">
        <w:rPr>
          <w:rFonts w:ascii="Gill Sans MT" w:hAnsi="Gill Sans MT"/>
          <w:lang w:val="en-US"/>
        </w:rPr>
        <w:t>Transparent governance and democratic accountability, with European parliamentary oversight, common project</w:t>
      </w:r>
      <w:r w:rsidRPr="00300754">
        <w:rPr>
          <w:rFonts w:ascii="Cambria Math" w:hAnsi="Cambria Math" w:cs="Cambria Math"/>
          <w:lang w:val="en-US"/>
        </w:rPr>
        <w:t>‑</w:t>
      </w:r>
      <w:r w:rsidRPr="00300754">
        <w:rPr>
          <w:rFonts w:ascii="Gill Sans MT" w:hAnsi="Gill Sans MT"/>
          <w:lang w:val="en-US"/>
        </w:rPr>
        <w:t xml:space="preserve">selection criteria, and regular reporting </w:t>
      </w:r>
    </w:p>
    <w:p w14:paraId="6A0DA4F8" w14:textId="66A7D20C" w:rsidR="000E1621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lang w:val="en-US"/>
        </w:rPr>
        <w:t>-</w:t>
      </w:r>
      <w:r w:rsidR="00D0577A" w:rsidRPr="00300754">
        <w:rPr>
          <w:rFonts w:ascii="Gill Sans MT" w:hAnsi="Gill Sans MT"/>
          <w:lang w:val="en-US"/>
        </w:rPr>
        <w:t xml:space="preserve"> </w:t>
      </w:r>
      <w:r w:rsidRPr="00300754">
        <w:rPr>
          <w:rFonts w:ascii="Gill Sans MT" w:hAnsi="Gill Sans MT"/>
          <w:lang w:val="en-US"/>
        </w:rPr>
        <w:t>No transfer union, as debt</w:t>
      </w:r>
      <w:r w:rsidRPr="00300754">
        <w:rPr>
          <w:rFonts w:ascii="Cambria Math" w:hAnsi="Cambria Math" w:cs="Cambria Math"/>
          <w:lang w:val="en-US"/>
        </w:rPr>
        <w:t>‑</w:t>
      </w:r>
      <w:r w:rsidRPr="00300754">
        <w:rPr>
          <w:rFonts w:ascii="Gill Sans MT" w:hAnsi="Gill Sans MT"/>
          <w:lang w:val="en-US"/>
        </w:rPr>
        <w:t xml:space="preserve">servicing would rely on EU own resources and fair contributions, in line with fiscal discipline. </w:t>
      </w:r>
    </w:p>
    <w:p w14:paraId="287EA75F" w14:textId="77777777" w:rsidR="000E1621" w:rsidRPr="00300754" w:rsidRDefault="000E1621" w:rsidP="00300754">
      <w:pPr>
        <w:rPr>
          <w:rFonts w:ascii="Gill Sans MT" w:hAnsi="Gill Sans MT"/>
          <w:lang w:val="en-US"/>
        </w:rPr>
      </w:pPr>
    </w:p>
    <w:p w14:paraId="687E1203" w14:textId="48594C07" w:rsidR="00300754" w:rsidRPr="00300754" w:rsidRDefault="000E1621" w:rsidP="00300754">
      <w:pPr>
        <w:rPr>
          <w:rFonts w:ascii="Gill Sans MT" w:hAnsi="Gill Sans MT"/>
          <w:lang w:val="en-US"/>
        </w:rPr>
      </w:pPr>
      <w:r w:rsidRPr="00300754">
        <w:rPr>
          <w:rFonts w:ascii="Gill Sans MT" w:hAnsi="Gill Sans MT"/>
          <w:b/>
          <w:bCs/>
          <w:lang w:val="en-US"/>
        </w:rPr>
        <w:t>Calls on</w:t>
      </w:r>
      <w:r w:rsidRPr="00300754">
        <w:rPr>
          <w:rFonts w:ascii="Gill Sans MT" w:hAnsi="Gill Sans MT"/>
          <w:lang w:val="en-US"/>
        </w:rPr>
        <w:t xml:space="preserve"> the European Institutions and the Member States to swiftly define a roadmap in this direction, as a first, concrete step toward the establishment of a full fiscal union within </w:t>
      </w:r>
      <w:r w:rsidR="006840C5" w:rsidRPr="00300754">
        <w:rPr>
          <w:rFonts w:ascii="Gill Sans MT" w:hAnsi="Gill Sans MT"/>
          <w:lang w:val="en-US"/>
        </w:rPr>
        <w:t>the</w:t>
      </w:r>
      <w:r w:rsidRPr="00300754">
        <w:rPr>
          <w:rFonts w:ascii="Gill Sans MT" w:hAnsi="Gill Sans MT"/>
          <w:lang w:val="en-US"/>
        </w:rPr>
        <w:t xml:space="preserve"> future European Federation, by creating the foundations of a permanent common fiscal capacity, </w:t>
      </w:r>
      <w:r w:rsidR="00C2030B" w:rsidRPr="00300754">
        <w:rPr>
          <w:rFonts w:ascii="Gill Sans MT" w:hAnsi="Gill Sans MT"/>
          <w:lang w:val="en-US"/>
        </w:rPr>
        <w:t>joint</w:t>
      </w:r>
      <w:r w:rsidRPr="00300754">
        <w:rPr>
          <w:rFonts w:ascii="Gill Sans MT" w:hAnsi="Gill Sans MT"/>
          <w:lang w:val="en-US"/>
        </w:rPr>
        <w:t xml:space="preserve"> issuance, and democratic oversight — all core pillars of a </w:t>
      </w:r>
      <w:r w:rsidR="00C2030B" w:rsidRPr="00300754">
        <w:rPr>
          <w:rFonts w:ascii="Gill Sans MT" w:hAnsi="Gill Sans MT"/>
          <w:lang w:val="en-US"/>
        </w:rPr>
        <w:t>true</w:t>
      </w:r>
      <w:r w:rsidRPr="00300754">
        <w:rPr>
          <w:rFonts w:ascii="Gill Sans MT" w:hAnsi="Gill Sans MT"/>
          <w:lang w:val="en-US"/>
        </w:rPr>
        <w:t xml:space="preserve"> federal system.</w:t>
      </w:r>
      <w:r w:rsidR="00300754">
        <w:rPr>
          <w:rFonts w:ascii="Gill Sans MT" w:hAnsi="Gill Sans MT"/>
          <w:sz w:val="22"/>
          <w:szCs w:val="22"/>
        </w:rPr>
        <w:br w:type="page"/>
      </w:r>
    </w:p>
    <w:p w14:paraId="19DE244F" w14:textId="77777777" w:rsidR="00300754" w:rsidRPr="00216220" w:rsidRDefault="00300754" w:rsidP="00300754">
      <w:pPr>
        <w:suppressLineNumbers/>
        <w:pBdr>
          <w:top w:val="single" w:sz="4" w:space="5" w:color="00764D"/>
          <w:left w:val="single" w:sz="4" w:space="4" w:color="00764D"/>
          <w:bottom w:val="single" w:sz="4" w:space="5" w:color="00764D"/>
          <w:right w:val="single" w:sz="4" w:space="4" w:color="00764D"/>
        </w:pBdr>
        <w:shd w:val="clear" w:color="auto" w:fill="00764D"/>
        <w:jc w:val="center"/>
        <w:rPr>
          <w:rFonts w:ascii="Gill Sans MT" w:hAnsi="Gill Sans MT"/>
          <w:lang w:val="en-US"/>
        </w:rPr>
      </w:pPr>
      <w:bookmarkStart w:id="1" w:name="_Hlk216970358"/>
      <w:r w:rsidRPr="00216220">
        <w:rPr>
          <w:rFonts w:ascii="Gill Sans MT" w:hAnsi="Gill Sans MT" w:cs="Arial"/>
          <w:b/>
          <w:caps/>
          <w:color w:val="FFFFFF"/>
          <w:szCs w:val="22"/>
          <w:lang w:val="en-US"/>
        </w:rPr>
        <w:lastRenderedPageBreak/>
        <w:t>amendment FORM</w:t>
      </w:r>
    </w:p>
    <w:p w14:paraId="7A23AC1C" w14:textId="77777777" w:rsidR="00300754" w:rsidRDefault="00300754" w:rsidP="00300754">
      <w:pPr>
        <w:suppressLineNumbers/>
        <w:rPr>
          <w:rFonts w:ascii="Calibri" w:hAnsi="Calibri" w:cs="Arial"/>
          <w:b/>
          <w:color w:val="FF0000"/>
          <w:sz w:val="22"/>
          <w:szCs w:val="22"/>
          <w:lang w:val="en-US"/>
        </w:rPr>
      </w:pPr>
    </w:p>
    <w:p w14:paraId="458E9DF7" w14:textId="77777777" w:rsidR="00300754" w:rsidRDefault="00300754" w:rsidP="00300754">
      <w:pPr>
        <w:suppressLineNumbers/>
        <w:rPr>
          <w:rFonts w:ascii="Gill Sans MT" w:hAnsi="Gill Sans MT"/>
          <w:lang w:val="en-US"/>
        </w:rPr>
      </w:pPr>
      <w:r w:rsidRPr="00216220">
        <w:rPr>
          <w:rFonts w:ascii="Gill Sans MT" w:hAnsi="Gill Sans MT" w:cs="Arial"/>
          <w:b/>
          <w:color w:val="FF0000"/>
          <w:sz w:val="22"/>
          <w:szCs w:val="22"/>
          <w:lang w:val="en-US"/>
        </w:rPr>
        <w:t xml:space="preserve">Deadline for amendments to the proposed resolutions: </w:t>
      </w:r>
      <w:r w:rsidRPr="00216220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>12:00</w:t>
      </w:r>
      <w:r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 PM</w:t>
      </w:r>
      <w:r w:rsidRPr="00216220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 (CET) </w:t>
      </w:r>
      <w:r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14 </w:t>
      </w:r>
      <w:proofErr w:type="gramStart"/>
      <w:r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>March  2026</w:t>
      </w:r>
      <w:proofErr w:type="gramEnd"/>
    </w:p>
    <w:p w14:paraId="0B4EE6DF" w14:textId="77777777" w:rsidR="00300754" w:rsidRPr="00216220" w:rsidRDefault="00300754" w:rsidP="00300754">
      <w:pPr>
        <w:suppressLineNumbers/>
        <w:rPr>
          <w:rFonts w:ascii="Gill Sans MT" w:hAnsi="Gill Sans MT"/>
          <w:lang w:val="en-US"/>
        </w:rPr>
      </w:pPr>
    </w:p>
    <w:p w14:paraId="6CFBC031" w14:textId="77777777" w:rsidR="00300754" w:rsidRPr="00216220" w:rsidRDefault="00300754" w:rsidP="00300754">
      <w:pPr>
        <w:suppressLineNumbers/>
        <w:rPr>
          <w:rFonts w:ascii="Gill Sans MT" w:hAnsi="Gill Sans MT" w:cs="Arial"/>
          <w:b/>
          <w:sz w:val="22"/>
          <w:szCs w:val="22"/>
          <w:lang w:val="en-US"/>
        </w:rPr>
      </w:pPr>
    </w:p>
    <w:p w14:paraId="11090713" w14:textId="77777777" w:rsidR="00300754" w:rsidRPr="00216220" w:rsidRDefault="00300754" w:rsidP="00300754">
      <w:pPr>
        <w:suppressLineNumbers/>
        <w:rPr>
          <w:rFonts w:ascii="Gill Sans MT" w:hAnsi="Gill Sans MT"/>
          <w:szCs w:val="20"/>
          <w:lang w:val="en-US"/>
        </w:rPr>
      </w:pPr>
      <w:r w:rsidRPr="00216220">
        <w:rPr>
          <w:rFonts w:ascii="Gill Sans MT" w:hAnsi="Gill Sans MT" w:cs="Arial"/>
          <w:b/>
          <w:sz w:val="22"/>
          <w:szCs w:val="22"/>
          <w:lang w:val="en-US"/>
        </w:rPr>
        <w:t xml:space="preserve">Completed forms should be sent to: </w:t>
      </w:r>
      <w:hyperlink r:id="rId8" w:history="1">
        <w:r w:rsidRPr="00216220">
          <w:rPr>
            <w:rStyle w:val="Collegamentoipertestuale"/>
            <w:rFonts w:ascii="Gill Sans MT" w:hAnsi="Gill Sans MT" w:cs="Arial"/>
            <w:b/>
            <w:color w:val="00764D"/>
            <w:sz w:val="22"/>
            <w:szCs w:val="22"/>
            <w:lang w:val="en-US"/>
          </w:rPr>
          <w:t>secretariat@federalists.eu</w:t>
        </w:r>
      </w:hyperlink>
      <w:r w:rsidRPr="00216220">
        <w:rPr>
          <w:rFonts w:ascii="Gill Sans MT" w:hAnsi="Gill Sans MT" w:cs="Arial"/>
          <w:b/>
          <w:sz w:val="22"/>
          <w:szCs w:val="22"/>
          <w:lang w:val="en-US"/>
        </w:rPr>
        <w:t>.</w:t>
      </w:r>
    </w:p>
    <w:p w14:paraId="22610D57" w14:textId="77777777" w:rsidR="00300754" w:rsidRPr="00216220" w:rsidRDefault="00300754" w:rsidP="00300754">
      <w:pPr>
        <w:suppressLineNumbers/>
        <w:rPr>
          <w:rFonts w:ascii="Gill Sans MT" w:hAnsi="Gill Sans MT" w:cs="Arial"/>
          <w:b/>
          <w:sz w:val="22"/>
          <w:szCs w:val="22"/>
          <w:lang w:val="en-US"/>
        </w:rPr>
      </w:pPr>
    </w:p>
    <w:p w14:paraId="0049873E" w14:textId="336F62CE" w:rsidR="00300754" w:rsidRDefault="00300754" w:rsidP="00300754">
      <w:pPr>
        <w:suppressLineNumbers/>
        <w:rPr>
          <w:rFonts w:ascii="Gill Sans MT" w:hAnsi="Gill Sans MT" w:cs="Arial"/>
          <w:b/>
          <w:sz w:val="22"/>
          <w:szCs w:val="22"/>
        </w:rPr>
      </w:pPr>
      <w:r w:rsidRPr="00216220">
        <w:rPr>
          <w:rFonts w:ascii="Gill Sans MT" w:hAnsi="Gill Sans MT" w:cs="Arial"/>
          <w:b/>
          <w:sz w:val="22"/>
          <w:szCs w:val="22"/>
          <w:lang w:val="en-US"/>
        </w:rPr>
        <w:t xml:space="preserve">Please fill out </w:t>
      </w:r>
      <w:r w:rsidRPr="00216220">
        <w:rPr>
          <w:rFonts w:ascii="Gill Sans MT" w:hAnsi="Gill Sans MT" w:cs="Arial"/>
          <w:b/>
          <w:sz w:val="22"/>
          <w:szCs w:val="22"/>
          <w:u w:val="single"/>
          <w:lang w:val="en-US"/>
        </w:rPr>
        <w:t>one table per amendment</w:t>
      </w:r>
      <w:r>
        <w:rPr>
          <w:rFonts w:ascii="Gill Sans MT" w:hAnsi="Gill Sans MT" w:cs="Arial"/>
          <w:b/>
          <w:sz w:val="22"/>
          <w:szCs w:val="22"/>
          <w:u w:val="single"/>
          <w:lang w:val="en-US"/>
        </w:rPr>
        <w:t xml:space="preserve"> (copy paste the table below)</w:t>
      </w:r>
      <w:r w:rsidRPr="00216220">
        <w:rPr>
          <w:rFonts w:ascii="Gill Sans MT" w:hAnsi="Gill Sans MT" w:cs="Arial"/>
          <w:b/>
          <w:sz w:val="22"/>
          <w:szCs w:val="22"/>
          <w:u w:val="single"/>
          <w:lang w:val="en-US"/>
        </w:rPr>
        <w:t xml:space="preserve"> and one amendment form per resolution</w:t>
      </w:r>
      <w:r w:rsidRPr="00216220">
        <w:rPr>
          <w:rFonts w:ascii="Gill Sans MT" w:hAnsi="Gill Sans MT" w:cs="Arial"/>
          <w:b/>
          <w:sz w:val="22"/>
          <w:szCs w:val="22"/>
          <w:lang w:val="en-US"/>
        </w:rPr>
        <w:t xml:space="preserve">. </w:t>
      </w:r>
      <w:r w:rsidRPr="00216220">
        <w:rPr>
          <w:rFonts w:ascii="Gill Sans MT" w:hAnsi="Gill Sans MT" w:cs="Arial"/>
          <w:b/>
          <w:sz w:val="22"/>
          <w:szCs w:val="22"/>
        </w:rPr>
        <w:t xml:space="preserve">Do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not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add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rows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or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columns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to the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tables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>.</w:t>
      </w:r>
    </w:p>
    <w:p w14:paraId="1FD617B0" w14:textId="77777777" w:rsidR="00300754" w:rsidRPr="00216220" w:rsidRDefault="00300754" w:rsidP="00300754">
      <w:pPr>
        <w:suppressLineNumbers/>
        <w:rPr>
          <w:rFonts w:ascii="Gill Sans MT" w:hAnsi="Gill Sans MT"/>
          <w:szCs w:val="20"/>
        </w:rPr>
      </w:pPr>
    </w:p>
    <w:p w14:paraId="73577D53" w14:textId="77777777" w:rsidR="00300754" w:rsidRDefault="00300754" w:rsidP="00300754">
      <w:pPr>
        <w:suppressLineNumbers/>
        <w:spacing w:after="160" w:line="245" w:lineRule="auto"/>
        <w:ind w:left="1310" w:hanging="1310"/>
        <w:rPr>
          <w:rFonts w:ascii="Calibri" w:eastAsia="Calibri" w:hAnsi="Calibri"/>
          <w:b/>
          <w:sz w:val="22"/>
          <w:szCs w:val="18"/>
          <w:lang w:val="en-GB"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02"/>
        <w:gridCol w:w="2556"/>
        <w:gridCol w:w="4189"/>
      </w:tblGrid>
      <w:tr w:rsidR="00300754" w14:paraId="23A7D6FA" w14:textId="77777777" w:rsidTr="0030075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BED4" w14:textId="77777777" w:rsidR="00300754" w:rsidRDefault="00300754" w:rsidP="005B77AE">
            <w:pPr>
              <w:suppressLineNumbers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Your Name: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B797" w14:textId="77777777" w:rsidR="00300754" w:rsidRDefault="00300754" w:rsidP="005B77AE">
            <w:pPr>
              <w:suppressLineNumbers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00754" w14:paraId="51E5A504" w14:textId="77777777" w:rsidTr="0030075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F45B" w14:textId="77777777" w:rsidR="00300754" w:rsidRDefault="00300754" w:rsidP="005B77AE">
            <w:pPr>
              <w:suppressLineNumbers/>
              <w:jc w:val="right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Line number(s):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4877" w14:textId="77777777" w:rsidR="00300754" w:rsidRDefault="00300754" w:rsidP="005B77AE">
            <w:pPr>
              <w:suppressLineNumbers/>
              <w:jc w:val="center"/>
              <w:rPr>
                <w:lang w:val="en-GB"/>
              </w:rPr>
            </w:pPr>
          </w:p>
        </w:tc>
      </w:tr>
      <w:tr w:rsidR="00300754" w14:paraId="03D7AFCE" w14:textId="77777777" w:rsidTr="00300754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759A" w14:textId="77777777" w:rsidR="00300754" w:rsidRDefault="00300754" w:rsidP="005B77AE">
            <w:pPr>
              <w:suppressLineNumbers/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Original text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7C0B" w14:textId="77777777" w:rsidR="00300754" w:rsidRDefault="00300754" w:rsidP="005B77AE">
            <w:pPr>
              <w:suppressLineNumbers/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Amended text</w:t>
            </w:r>
          </w:p>
        </w:tc>
      </w:tr>
      <w:tr w:rsidR="00300754" w:rsidRPr="00C908C6" w14:paraId="471A881C" w14:textId="77777777" w:rsidTr="00300754">
        <w:trPr>
          <w:trHeight w:val="1734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2457" w14:textId="77777777" w:rsidR="00300754" w:rsidRPr="00B41C1C" w:rsidRDefault="00300754" w:rsidP="005B77AE">
            <w:pPr>
              <w:pStyle w:val="NormaleWeb"/>
              <w:suppressLineNumbers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16A" w14:textId="77777777" w:rsidR="00300754" w:rsidRPr="00B41C1C" w:rsidRDefault="00300754" w:rsidP="005B77AE">
            <w:pPr>
              <w:pStyle w:val="NormaleWeb"/>
              <w:suppressLineNumbers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300754" w:rsidRPr="00C908C6" w14:paraId="1D29EB0D" w14:textId="77777777" w:rsidTr="00300754">
        <w:trPr>
          <w:trHeight w:val="556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6386" w14:textId="77777777" w:rsidR="00300754" w:rsidRDefault="00300754" w:rsidP="005B77AE">
            <w:pPr>
              <w:suppressLineNumbers/>
              <w:jc w:val="right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Explanatory statement (optional):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0536" w14:textId="77777777" w:rsidR="00300754" w:rsidRDefault="00300754" w:rsidP="005B77AE">
            <w:pPr>
              <w:pStyle w:val="NormaleWeb"/>
              <w:suppressLineNumbers/>
              <w:ind w:left="720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  <w:p w14:paraId="2293DA49" w14:textId="77777777" w:rsidR="00300754" w:rsidRDefault="00300754" w:rsidP="005B77AE">
            <w:pPr>
              <w:pStyle w:val="NormaleWeb"/>
              <w:suppressLineNumbers/>
              <w:ind w:left="720"/>
              <w:rPr>
                <w:lang w:val="en-GB"/>
              </w:rPr>
            </w:pPr>
          </w:p>
        </w:tc>
      </w:tr>
      <w:bookmarkEnd w:id="1"/>
    </w:tbl>
    <w:p w14:paraId="7556B156" w14:textId="77777777" w:rsidR="00300754" w:rsidRPr="00300754" w:rsidRDefault="00300754" w:rsidP="00300754">
      <w:pPr>
        <w:spacing w:line="360" w:lineRule="auto"/>
        <w:jc w:val="left"/>
        <w:rPr>
          <w:rFonts w:ascii="Gill Sans MT" w:hAnsi="Gill Sans MT"/>
          <w:sz w:val="22"/>
          <w:szCs w:val="22"/>
        </w:rPr>
      </w:pPr>
    </w:p>
    <w:sectPr w:rsidR="00300754" w:rsidRPr="00300754" w:rsidSect="00300754"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701" w:bottom="1134" w:left="1701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D8AA" w14:textId="77777777" w:rsidR="003473C7" w:rsidRDefault="003473C7">
      <w:r>
        <w:separator/>
      </w:r>
    </w:p>
  </w:endnote>
  <w:endnote w:type="continuationSeparator" w:id="0">
    <w:p w14:paraId="2F6E6BB5" w14:textId="77777777" w:rsidR="003473C7" w:rsidRDefault="003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8563" w14:textId="77777777" w:rsidR="001F76DF" w:rsidRDefault="001F76DF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36EF93" w14:textId="77777777" w:rsidR="001F76DF" w:rsidRDefault="001F76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21C4" w14:textId="77777777" w:rsidR="001F76DF" w:rsidRDefault="001F76DF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D1B2110" w14:textId="77777777" w:rsidR="001F76DF" w:rsidRDefault="001F76D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30F2" w14:textId="77777777" w:rsidR="003473C7" w:rsidRDefault="003473C7">
      <w:r>
        <w:separator/>
      </w:r>
    </w:p>
  </w:footnote>
  <w:footnote w:type="continuationSeparator" w:id="0">
    <w:p w14:paraId="12554393" w14:textId="77777777" w:rsidR="003473C7" w:rsidRDefault="0034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7"/>
      <w:gridCol w:w="4243"/>
    </w:tblGrid>
    <w:tr w:rsidR="00300754" w:rsidRPr="00126882" w14:paraId="1BDEDD5A" w14:textId="77777777" w:rsidTr="005B77AE">
      <w:tc>
        <w:tcPr>
          <w:tcW w:w="4811" w:type="dxa"/>
        </w:tcPr>
        <w:p w14:paraId="49680229" w14:textId="77777777" w:rsidR="00300754" w:rsidRDefault="00300754" w:rsidP="00300754">
          <w:pPr>
            <w:pStyle w:val="Intestazione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FDE933F" wp14:editId="28C3B1A7">
                <wp:extent cx="1609725" cy="813714"/>
                <wp:effectExtent l="0" t="0" r="0" b="5715"/>
                <wp:docPr id="145270705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707051" name="Immagine 14527070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978" cy="831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14:paraId="3627C7CC" w14:textId="77777777" w:rsidR="00300754" w:rsidRPr="00126882" w:rsidRDefault="00300754" w:rsidP="00300754">
          <w:pPr>
            <w:pStyle w:val="Intestazione"/>
            <w:jc w:val="right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EUROPEAN CONGRESS</w:t>
          </w:r>
          <w:r w:rsidRPr="00126882">
            <w:rPr>
              <w:rFonts w:cstheme="minorHAnsi"/>
              <w:lang w:val="en-US"/>
            </w:rPr>
            <w:t xml:space="preserve"> MEETING</w:t>
          </w:r>
        </w:p>
        <w:p w14:paraId="2F289BFA" w14:textId="77777777" w:rsidR="00300754" w:rsidRDefault="00300754" w:rsidP="00300754">
          <w:pPr>
            <w:pStyle w:val="Intestazione"/>
            <w:jc w:val="right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Barcelona</w:t>
          </w:r>
          <w:r w:rsidRPr="00126882">
            <w:rPr>
              <w:rFonts w:cstheme="minorHAnsi"/>
              <w:lang w:val="en-US"/>
            </w:rPr>
            <w:t xml:space="preserve">, </w:t>
          </w:r>
          <w:r>
            <w:rPr>
              <w:rFonts w:cstheme="minorHAnsi"/>
              <w:lang w:val="en-US"/>
            </w:rPr>
            <w:t xml:space="preserve">20-22 March </w:t>
          </w:r>
          <w:r w:rsidRPr="00126882">
            <w:rPr>
              <w:rFonts w:cstheme="minorHAnsi"/>
              <w:lang w:val="en-US"/>
            </w:rPr>
            <w:t>202</w:t>
          </w:r>
          <w:r>
            <w:rPr>
              <w:rFonts w:cstheme="minorHAnsi"/>
              <w:lang w:val="en-US"/>
            </w:rPr>
            <w:t>6</w:t>
          </w:r>
        </w:p>
        <w:p w14:paraId="43F48882" w14:textId="428C7E13" w:rsidR="00300754" w:rsidRPr="00126882" w:rsidRDefault="00300754" w:rsidP="00300754">
          <w:pPr>
            <w:pStyle w:val="Intestazione"/>
            <w:jc w:val="right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 xml:space="preserve">Proposal of resolution </w:t>
          </w:r>
          <w:r>
            <w:rPr>
              <w:rFonts w:cstheme="minorHAnsi"/>
              <w:lang w:val="en-US"/>
            </w:rPr>
            <w:t>2</w:t>
          </w:r>
        </w:p>
        <w:p w14:paraId="1725B008" w14:textId="77777777" w:rsidR="00300754" w:rsidRPr="00126882" w:rsidRDefault="00300754" w:rsidP="00300754">
          <w:pPr>
            <w:pStyle w:val="Intestazione"/>
            <w:rPr>
              <w:rFonts w:cstheme="minorHAnsi"/>
              <w:lang w:val="en-US"/>
            </w:rPr>
          </w:pPr>
        </w:p>
      </w:tc>
    </w:tr>
  </w:tbl>
  <w:p w14:paraId="32A95664" w14:textId="14FA20A4" w:rsidR="000E1621" w:rsidRDefault="000E16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81C0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38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D366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98E9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620F29"/>
    <w:multiLevelType w:val="multilevel"/>
    <w:tmpl w:val="9DA0A4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1FA454A"/>
    <w:multiLevelType w:val="singleLevel"/>
    <w:tmpl w:val="ED2C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926"/>
      </w:pPr>
      <w:rPr>
        <w:rFonts w:ascii="Symbol" w:hAnsi="Symbol" w:hint="default"/>
      </w:rPr>
    </w:lvl>
  </w:abstractNum>
  <w:abstractNum w:abstractNumId="7" w15:restartNumberingAfterBreak="0">
    <w:nsid w:val="14A83671"/>
    <w:multiLevelType w:val="hybridMultilevel"/>
    <w:tmpl w:val="95544320"/>
    <w:lvl w:ilvl="0" w:tplc="C4801FBE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C05F5"/>
    <w:multiLevelType w:val="multilevel"/>
    <w:tmpl w:val="1F2076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20AD4160"/>
    <w:multiLevelType w:val="hybridMultilevel"/>
    <w:tmpl w:val="639E1554"/>
    <w:lvl w:ilvl="0" w:tplc="52E808DC">
      <w:start w:val="1"/>
      <w:numFmt w:val="lowerLetter"/>
      <w:lvlRestart w:val="0"/>
      <w:lvlText w:val="(%1)"/>
      <w:lvlJc w:val="left"/>
      <w:pPr>
        <w:tabs>
          <w:tab w:val="num" w:pos="1417"/>
        </w:tabs>
        <w:ind w:left="1417" w:hanging="708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C76AE"/>
    <w:multiLevelType w:val="hybridMultilevel"/>
    <w:tmpl w:val="A62A486A"/>
    <w:lvl w:ilvl="0" w:tplc="63DEACFE">
      <w:start w:val="1"/>
      <w:numFmt w:val="decimal"/>
      <w:pStyle w:val="TestoNumerato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B020778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884940C">
      <w:numFmt w:val="none"/>
      <w:lvlText w:val=""/>
      <w:lvlJc w:val="left"/>
      <w:pPr>
        <w:tabs>
          <w:tab w:val="num" w:pos="360"/>
        </w:tabs>
      </w:pPr>
    </w:lvl>
    <w:lvl w:ilvl="3" w:tplc="133AD9A6">
      <w:start w:val="1"/>
      <w:numFmt w:val="bullet"/>
      <w:lvlRestart w:val="0"/>
      <w:lvlText w:val="–"/>
      <w:lvlJc w:val="left"/>
      <w:pPr>
        <w:tabs>
          <w:tab w:val="num" w:pos="2945"/>
        </w:tabs>
        <w:ind w:left="2945" w:hanging="425"/>
      </w:pPr>
      <w:rPr>
        <w:rFonts w:ascii="GarmdITC Bk BT" w:hAnsi="GarmdITC Bk BT" w:hint="default"/>
      </w:rPr>
    </w:lvl>
    <w:lvl w:ilvl="4" w:tplc="6FB60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6B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23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0F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E7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B02C9"/>
    <w:multiLevelType w:val="multilevel"/>
    <w:tmpl w:val="91C487B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3E3E1078"/>
    <w:multiLevelType w:val="singleLevel"/>
    <w:tmpl w:val="9F60B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92377C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4" w15:restartNumberingAfterBreak="0">
    <w:nsid w:val="4CF649F5"/>
    <w:multiLevelType w:val="hybridMultilevel"/>
    <w:tmpl w:val="22D23B6E"/>
    <w:lvl w:ilvl="0" w:tplc="33A00156">
      <w:start w:val="1"/>
      <w:numFmt w:val="lowerRoman"/>
      <w:lvlRestart w:val="0"/>
      <w:lvlText w:val="(%1)"/>
      <w:lvlJc w:val="left"/>
      <w:pPr>
        <w:tabs>
          <w:tab w:val="num" w:pos="1417"/>
        </w:tabs>
        <w:ind w:left="1417" w:hanging="708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C6E3A"/>
    <w:multiLevelType w:val="singleLevel"/>
    <w:tmpl w:val="B5B8F19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F3B249B"/>
    <w:multiLevelType w:val="singleLevel"/>
    <w:tmpl w:val="3ABA39BE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7" w15:restartNumberingAfterBreak="0">
    <w:nsid w:val="60531248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8" w15:restartNumberingAfterBreak="0">
    <w:nsid w:val="63DF407E"/>
    <w:multiLevelType w:val="hybridMultilevel"/>
    <w:tmpl w:val="A6128B96"/>
    <w:lvl w:ilvl="0" w:tplc="A7D07062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1E9D"/>
    <w:multiLevelType w:val="singleLevel"/>
    <w:tmpl w:val="9F60B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1112D2"/>
    <w:multiLevelType w:val="hybridMultilevel"/>
    <w:tmpl w:val="54B64BD0"/>
    <w:lvl w:ilvl="0" w:tplc="2AEC11DE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33965">
    <w:abstractNumId w:val="8"/>
  </w:num>
  <w:num w:numId="2" w16cid:durableId="14427485">
    <w:abstractNumId w:val="8"/>
  </w:num>
  <w:num w:numId="3" w16cid:durableId="1416589520">
    <w:abstractNumId w:val="11"/>
  </w:num>
  <w:num w:numId="4" w16cid:durableId="1717462892">
    <w:abstractNumId w:val="11"/>
  </w:num>
  <w:num w:numId="5" w16cid:durableId="1850605613">
    <w:abstractNumId w:val="11"/>
  </w:num>
  <w:num w:numId="6" w16cid:durableId="984969071">
    <w:abstractNumId w:val="11"/>
  </w:num>
  <w:num w:numId="7" w16cid:durableId="1837498976">
    <w:abstractNumId w:val="11"/>
  </w:num>
  <w:num w:numId="8" w16cid:durableId="350179966">
    <w:abstractNumId w:val="12"/>
  </w:num>
  <w:num w:numId="9" w16cid:durableId="1474248259">
    <w:abstractNumId w:val="19"/>
  </w:num>
  <w:num w:numId="10" w16cid:durableId="237400738">
    <w:abstractNumId w:val="4"/>
  </w:num>
  <w:num w:numId="11" w16cid:durableId="1495491550">
    <w:abstractNumId w:val="3"/>
  </w:num>
  <w:num w:numId="12" w16cid:durableId="1573271525">
    <w:abstractNumId w:val="2"/>
  </w:num>
  <w:num w:numId="13" w16cid:durableId="842478528">
    <w:abstractNumId w:val="1"/>
  </w:num>
  <w:num w:numId="14" w16cid:durableId="1293246375">
    <w:abstractNumId w:val="0"/>
  </w:num>
  <w:num w:numId="15" w16cid:durableId="240142269">
    <w:abstractNumId w:val="13"/>
  </w:num>
  <w:num w:numId="16" w16cid:durableId="786387993">
    <w:abstractNumId w:val="17"/>
  </w:num>
  <w:num w:numId="17" w16cid:durableId="1338995856">
    <w:abstractNumId w:val="6"/>
  </w:num>
  <w:num w:numId="18" w16cid:durableId="426662361">
    <w:abstractNumId w:val="15"/>
  </w:num>
  <w:num w:numId="19" w16cid:durableId="80611517">
    <w:abstractNumId w:val="5"/>
  </w:num>
  <w:num w:numId="20" w16cid:durableId="1669871135">
    <w:abstractNumId w:val="7"/>
  </w:num>
  <w:num w:numId="21" w16cid:durableId="1017540365">
    <w:abstractNumId w:val="9"/>
  </w:num>
  <w:num w:numId="22" w16cid:durableId="384910264">
    <w:abstractNumId w:val="16"/>
  </w:num>
  <w:num w:numId="23" w16cid:durableId="1286736400">
    <w:abstractNumId w:val="14"/>
  </w:num>
  <w:num w:numId="24" w16cid:durableId="470172288">
    <w:abstractNumId w:val="10"/>
  </w:num>
  <w:num w:numId="25" w16cid:durableId="1237474212">
    <w:abstractNumId w:val="18"/>
  </w:num>
  <w:num w:numId="26" w16cid:durableId="1803496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styleLockQFSet/>
  <w:defaultTabStop w:val="708"/>
  <w:hyphenationZone w:val="283"/>
  <w:drawingGridHorizontalSpacing w:val="115"/>
  <w:drawingGridVerticalSpacing w:val="31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5036"/>
    <w:rsid w:val="00022424"/>
    <w:rsid w:val="000354FE"/>
    <w:rsid w:val="00047F8C"/>
    <w:rsid w:val="00066D1A"/>
    <w:rsid w:val="000A4C3E"/>
    <w:rsid w:val="000E1621"/>
    <w:rsid w:val="000E2410"/>
    <w:rsid w:val="000F50F4"/>
    <w:rsid w:val="000F5A94"/>
    <w:rsid w:val="00104905"/>
    <w:rsid w:val="00106E51"/>
    <w:rsid w:val="00120359"/>
    <w:rsid w:val="00122336"/>
    <w:rsid w:val="00154DB1"/>
    <w:rsid w:val="001758C1"/>
    <w:rsid w:val="00192EE3"/>
    <w:rsid w:val="001A0280"/>
    <w:rsid w:val="001B1284"/>
    <w:rsid w:val="001D08F6"/>
    <w:rsid w:val="001F76DF"/>
    <w:rsid w:val="00223DE1"/>
    <w:rsid w:val="0024410F"/>
    <w:rsid w:val="002618FA"/>
    <w:rsid w:val="0026552A"/>
    <w:rsid w:val="00281AAB"/>
    <w:rsid w:val="00297169"/>
    <w:rsid w:val="002B5036"/>
    <w:rsid w:val="00300754"/>
    <w:rsid w:val="0034415C"/>
    <w:rsid w:val="003473C7"/>
    <w:rsid w:val="00383BD4"/>
    <w:rsid w:val="00391FA9"/>
    <w:rsid w:val="003921CF"/>
    <w:rsid w:val="003D3A8B"/>
    <w:rsid w:val="004161B6"/>
    <w:rsid w:val="00435543"/>
    <w:rsid w:val="00443631"/>
    <w:rsid w:val="00464478"/>
    <w:rsid w:val="004B0C08"/>
    <w:rsid w:val="004E7E87"/>
    <w:rsid w:val="004F5DEC"/>
    <w:rsid w:val="0051270E"/>
    <w:rsid w:val="00524287"/>
    <w:rsid w:val="005329B8"/>
    <w:rsid w:val="005416A7"/>
    <w:rsid w:val="0056075E"/>
    <w:rsid w:val="005835CF"/>
    <w:rsid w:val="00597FD8"/>
    <w:rsid w:val="005B4786"/>
    <w:rsid w:val="005C3929"/>
    <w:rsid w:val="006156D2"/>
    <w:rsid w:val="006751EA"/>
    <w:rsid w:val="00676809"/>
    <w:rsid w:val="006840C5"/>
    <w:rsid w:val="006C2698"/>
    <w:rsid w:val="006C504D"/>
    <w:rsid w:val="006F25E4"/>
    <w:rsid w:val="00767391"/>
    <w:rsid w:val="007912A3"/>
    <w:rsid w:val="008237BF"/>
    <w:rsid w:val="00827D78"/>
    <w:rsid w:val="008A3AC1"/>
    <w:rsid w:val="008C2625"/>
    <w:rsid w:val="00917CE5"/>
    <w:rsid w:val="00936490"/>
    <w:rsid w:val="00960118"/>
    <w:rsid w:val="009958D6"/>
    <w:rsid w:val="009C379E"/>
    <w:rsid w:val="00A019D0"/>
    <w:rsid w:val="00A10146"/>
    <w:rsid w:val="00A57073"/>
    <w:rsid w:val="00A611AA"/>
    <w:rsid w:val="00A9171C"/>
    <w:rsid w:val="00AC012D"/>
    <w:rsid w:val="00B1015E"/>
    <w:rsid w:val="00B1451B"/>
    <w:rsid w:val="00B14B22"/>
    <w:rsid w:val="00B14DE2"/>
    <w:rsid w:val="00B21002"/>
    <w:rsid w:val="00B51F06"/>
    <w:rsid w:val="00B60605"/>
    <w:rsid w:val="00B762C8"/>
    <w:rsid w:val="00BE45F6"/>
    <w:rsid w:val="00C2030B"/>
    <w:rsid w:val="00C216AC"/>
    <w:rsid w:val="00C257E9"/>
    <w:rsid w:val="00C31D4C"/>
    <w:rsid w:val="00C47FEC"/>
    <w:rsid w:val="00C63BF5"/>
    <w:rsid w:val="00CA4D7E"/>
    <w:rsid w:val="00CA7CEE"/>
    <w:rsid w:val="00D0577A"/>
    <w:rsid w:val="00D610A8"/>
    <w:rsid w:val="00D7425E"/>
    <w:rsid w:val="00D948BF"/>
    <w:rsid w:val="00DB6F9C"/>
    <w:rsid w:val="00DE62F3"/>
    <w:rsid w:val="00E16882"/>
    <w:rsid w:val="00E37CD9"/>
    <w:rsid w:val="00E51BEB"/>
    <w:rsid w:val="00EB27D0"/>
    <w:rsid w:val="00EC3945"/>
    <w:rsid w:val="00EE29C4"/>
    <w:rsid w:val="00EE4859"/>
    <w:rsid w:val="00EF36B3"/>
    <w:rsid w:val="00F52409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808F8"/>
  <w15:chartTrackingRefBased/>
  <w15:docId w15:val="{3D36D183-0BF7-49D0-9413-6B1A89BA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2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2" w:unhideWhenUsed="1" w:qFormat="1"/>
    <w:lsdException w:name="Intense Reference" w:semiHidden="1" w:uiPriority="33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391"/>
    <w:pPr>
      <w:widowControl w:val="0"/>
      <w:jc w:val="both"/>
    </w:pPr>
  </w:style>
  <w:style w:type="paragraph" w:styleId="Titolo1">
    <w:name w:val="heading 1"/>
    <w:basedOn w:val="Normale"/>
    <w:next w:val="Normale"/>
    <w:uiPriority w:val="1"/>
    <w:qFormat/>
    <w:rsid w:val="006751EA"/>
    <w:pPr>
      <w:keepNext/>
      <w:keepLines/>
      <w:outlineLvl w:val="0"/>
    </w:pPr>
    <w:rPr>
      <w:b/>
      <w:smallCaps/>
    </w:rPr>
  </w:style>
  <w:style w:type="paragraph" w:styleId="Titolo2">
    <w:name w:val="heading 2"/>
    <w:basedOn w:val="Normale"/>
    <w:next w:val="Normale"/>
    <w:uiPriority w:val="1"/>
    <w:qFormat/>
    <w:rsid w:val="006751EA"/>
    <w:pPr>
      <w:keepNext/>
      <w:keepLines/>
      <w:outlineLvl w:val="1"/>
    </w:pPr>
    <w:rPr>
      <w:b/>
    </w:rPr>
  </w:style>
  <w:style w:type="paragraph" w:styleId="Titolo3">
    <w:name w:val="heading 3"/>
    <w:basedOn w:val="Normale"/>
    <w:next w:val="Normale"/>
    <w:uiPriority w:val="1"/>
    <w:qFormat/>
    <w:rsid w:val="006751EA"/>
    <w:pPr>
      <w:keepNext/>
      <w:keepLines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2"/>
    <w:unhideWhenUsed/>
    <w:rsid w:val="00E16882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2"/>
    <w:unhideWhenUsed/>
    <w:rsid w:val="006751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olo6">
    <w:name w:val="heading 6"/>
    <w:basedOn w:val="Normale"/>
    <w:next w:val="Normale"/>
    <w:link w:val="Titolo6Carattere"/>
    <w:uiPriority w:val="2"/>
    <w:semiHidden/>
    <w:unhideWhenUsed/>
    <w:qFormat/>
    <w:rsid w:val="00154DB1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olo7">
    <w:name w:val="heading 7"/>
    <w:basedOn w:val="Normale"/>
    <w:next w:val="Normale"/>
    <w:link w:val="Titolo7Carattere"/>
    <w:uiPriority w:val="2"/>
    <w:semiHidden/>
    <w:unhideWhenUsed/>
    <w:qFormat/>
    <w:rsid w:val="00154DB1"/>
    <w:pPr>
      <w:keepNext/>
      <w:keepLines/>
      <w:spacing w:before="200"/>
      <w:outlineLvl w:val="6"/>
    </w:pPr>
    <w:rPr>
      <w:rFonts w:eastAsiaTheme="majorEastAsia" w:cstheme="majorBidi"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DB1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DB1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rsid w:val="006751EA"/>
    <w:pPr>
      <w:tabs>
        <w:tab w:val="left" w:pos="425"/>
        <w:tab w:val="right" w:leader="dot" w:pos="8505"/>
      </w:tabs>
      <w:spacing w:before="80" w:after="40"/>
      <w:ind w:left="425" w:right="425" w:hanging="425"/>
    </w:pPr>
    <w:rPr>
      <w:noProof/>
    </w:rPr>
  </w:style>
  <w:style w:type="paragraph" w:styleId="Sommario2">
    <w:name w:val="toc 2"/>
    <w:basedOn w:val="Normale"/>
    <w:next w:val="Normale"/>
    <w:autoRedefine/>
    <w:semiHidden/>
    <w:rsid w:val="006751EA"/>
    <w:pPr>
      <w:tabs>
        <w:tab w:val="left" w:pos="425"/>
        <w:tab w:val="left" w:pos="851"/>
        <w:tab w:val="right" w:leader="dot" w:pos="8505"/>
      </w:tabs>
      <w:spacing w:before="30" w:after="20"/>
      <w:ind w:left="850" w:right="425" w:hanging="425"/>
    </w:pPr>
    <w:rPr>
      <w:i/>
      <w:noProof/>
    </w:rPr>
  </w:style>
  <w:style w:type="paragraph" w:styleId="Sommario3">
    <w:name w:val="toc 3"/>
    <w:basedOn w:val="Normale"/>
    <w:next w:val="Normale"/>
    <w:autoRedefine/>
    <w:semiHidden/>
    <w:rsid w:val="006751EA"/>
    <w:pPr>
      <w:tabs>
        <w:tab w:val="left" w:pos="1418"/>
        <w:tab w:val="right" w:leader="dot" w:pos="8505"/>
      </w:tabs>
      <w:spacing w:before="20" w:after="20"/>
      <w:ind w:left="1418" w:right="425" w:hanging="567"/>
    </w:pPr>
    <w:rPr>
      <w:noProof/>
      <w:sz w:val="21"/>
    </w:rPr>
  </w:style>
  <w:style w:type="paragraph" w:styleId="Testonotaapidipagina">
    <w:name w:val="footnote text"/>
    <w:basedOn w:val="Normale"/>
    <w:semiHidden/>
    <w:rsid w:val="000E2410"/>
    <w:rPr>
      <w:sz w:val="20"/>
    </w:rPr>
  </w:style>
  <w:style w:type="character" w:styleId="Rimandonotaapidipagina">
    <w:name w:val="footnote reference"/>
    <w:semiHidden/>
    <w:rsid w:val="006751EA"/>
    <w:rPr>
      <w:vertAlign w:val="superscript"/>
    </w:rPr>
  </w:style>
  <w:style w:type="character" w:styleId="Numeropagina">
    <w:name w:val="page number"/>
    <w:basedOn w:val="Carpredefinitoparagrafo"/>
    <w:semiHidden/>
    <w:rsid w:val="006751EA"/>
  </w:style>
  <w:style w:type="character" w:customStyle="1" w:styleId="Titolo4Carattere">
    <w:name w:val="Titolo 4 Carattere"/>
    <w:link w:val="Titolo4"/>
    <w:uiPriority w:val="2"/>
    <w:rsid w:val="00E16882"/>
    <w:rPr>
      <w:rFonts w:eastAsiaTheme="majorEastAsia" w:cstheme="majorBidi"/>
      <w:bCs/>
      <w:iCs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6751EA"/>
    <w:pPr>
      <w:contextualSpacing/>
      <w:jc w:val="center"/>
    </w:pPr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oloCarattere">
    <w:name w:val="Titolo Carattere"/>
    <w:link w:val="Titolo"/>
    <w:uiPriority w:val="10"/>
    <w:semiHidden/>
    <w:rsid w:val="006751EA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olo5Carattere">
    <w:name w:val="Titolo 5 Carattere"/>
    <w:link w:val="Titolo5"/>
    <w:uiPriority w:val="2"/>
    <w:rsid w:val="00E16882"/>
    <w:rPr>
      <w:rFonts w:eastAsiaTheme="majorEastAsia" w:cstheme="majorBidi"/>
    </w:rPr>
  </w:style>
  <w:style w:type="character" w:customStyle="1" w:styleId="Titolo6Carattere">
    <w:name w:val="Titolo 6 Carattere"/>
    <w:basedOn w:val="Carpredefinitoparagrafo"/>
    <w:link w:val="Titolo6"/>
    <w:uiPriority w:val="2"/>
    <w:semiHidden/>
    <w:rsid w:val="00BE45F6"/>
    <w:rPr>
      <w:rFonts w:eastAsiaTheme="majorEastAsia" w:cstheme="majorBidi"/>
      <w:iCs/>
    </w:rPr>
  </w:style>
  <w:style w:type="character" w:customStyle="1" w:styleId="Titolo7Carattere">
    <w:name w:val="Titolo 7 Carattere"/>
    <w:basedOn w:val="Carpredefinitoparagrafo"/>
    <w:link w:val="Titolo7"/>
    <w:uiPriority w:val="2"/>
    <w:semiHidden/>
    <w:rsid w:val="00BE45F6"/>
    <w:rPr>
      <w:rFonts w:eastAsiaTheme="majorEastAsia" w:cstheme="majorBidi"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DB1"/>
    <w:rPr>
      <w:rFonts w:eastAsiaTheme="majorEastAsia" w:cstheme="majorBidi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DB1"/>
    <w:rPr>
      <w:rFonts w:eastAsiaTheme="majorEastAsia" w:cstheme="majorBidi"/>
      <w:i/>
      <w:iCs/>
      <w:szCs w:val="20"/>
    </w:rPr>
  </w:style>
  <w:style w:type="paragraph" w:styleId="Paragrafoelenco">
    <w:name w:val="List Paragraph"/>
    <w:basedOn w:val="Normale"/>
    <w:uiPriority w:val="34"/>
    <w:semiHidden/>
    <w:qFormat/>
    <w:rsid w:val="00BE45F6"/>
    <w:pPr>
      <w:ind w:left="720"/>
      <w:contextualSpacing/>
    </w:pPr>
  </w:style>
  <w:style w:type="paragraph" w:customStyle="1" w:styleId="Citazione1">
    <w:name w:val="Citazione1"/>
    <w:basedOn w:val="Normale"/>
    <w:uiPriority w:val="2"/>
    <w:qFormat/>
    <w:rsid w:val="00BE45F6"/>
    <w:pPr>
      <w:spacing w:before="240"/>
      <w:ind w:left="709" w:right="709"/>
    </w:pPr>
    <w:rPr>
      <w:sz w:val="22"/>
      <w:szCs w:val="20"/>
    </w:rPr>
  </w:style>
  <w:style w:type="paragraph" w:customStyle="1" w:styleId="Citazionerientrata">
    <w:name w:val="Citazione rientrata"/>
    <w:basedOn w:val="Citazione1"/>
    <w:uiPriority w:val="2"/>
    <w:qFormat/>
    <w:rsid w:val="00BE45F6"/>
    <w:pPr>
      <w:ind w:left="1418"/>
    </w:pPr>
  </w:style>
  <w:style w:type="paragraph" w:customStyle="1" w:styleId="TestoNumerato">
    <w:name w:val="Testo Numerato"/>
    <w:basedOn w:val="Normale"/>
    <w:uiPriority w:val="2"/>
    <w:qFormat/>
    <w:rsid w:val="00BE45F6"/>
    <w:pPr>
      <w:numPr>
        <w:numId w:val="24"/>
      </w:numPr>
    </w:pPr>
    <w:rPr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2B5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B50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2B5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B503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semiHidden/>
    <w:qFormat/>
    <w:rsid w:val="002B50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1"/>
    <w:semiHidden/>
    <w:qFormat/>
    <w:rsid w:val="002B50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1"/>
    <w:semiHidden/>
    <w:rsid w:val="002B50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3"/>
    <w:semiHidden/>
    <w:qFormat/>
    <w:rsid w:val="002B503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E1621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621"/>
  </w:style>
  <w:style w:type="paragraph" w:styleId="Pidipagina">
    <w:name w:val="footer"/>
    <w:basedOn w:val="Normale"/>
    <w:link w:val="PidipaginaCarattere"/>
    <w:uiPriority w:val="99"/>
    <w:unhideWhenUsed/>
    <w:rsid w:val="000E1621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621"/>
  </w:style>
  <w:style w:type="paragraph" w:styleId="NormaleWeb">
    <w:name w:val="Normal (Web)"/>
    <w:basedOn w:val="Normale"/>
    <w:uiPriority w:val="99"/>
    <w:unhideWhenUsed/>
    <w:rsid w:val="0030075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0075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00754"/>
    <w:rPr>
      <w:rFonts w:asciiTheme="minorHAnsi" w:eastAsiaTheme="minorHAnsi" w:hAnsiTheme="minorHAnsi" w:cstheme="minorBid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30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federalist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F04C-5D0F-411A-B130-48812EA7C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f430c2-a3f8-4725-8762-4bcf64fab116}" enabled="1" method="Standard" siteId="{74345bc2-f4f8-4ddc-b005-4e80a0ef80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2083</Characters>
  <Application>Microsoft Office Word</Application>
  <DocSecurity>0</DocSecurity>
  <Lines>43</Lines>
  <Paragraphs>20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Stefano</dc:creator>
  <cp:keywords/>
  <dc:description/>
  <cp:lastModifiedBy>Davide Negri</cp:lastModifiedBy>
  <cp:revision>9</cp:revision>
  <cp:lastPrinted>2011-12-27T21:56:00Z</cp:lastPrinted>
  <dcterms:created xsi:type="dcterms:W3CDTF">2026-02-27T19:00:00Z</dcterms:created>
  <dcterms:modified xsi:type="dcterms:W3CDTF">2026-03-04T16:27:00Z</dcterms:modified>
</cp:coreProperties>
</file>