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A8FBC" w14:textId="77777777" w:rsidR="00082191" w:rsidRPr="006536CC" w:rsidRDefault="00082191" w:rsidP="00082191">
      <w:pPr>
        <w:shd w:val="clear" w:color="auto" w:fill="538135" w:themeFill="accent6" w:themeFillShade="BF"/>
        <w:rPr>
          <w:rFonts w:ascii="Gill Sans MT" w:hAnsi="Gill Sans MT"/>
          <w:b/>
          <w:bCs/>
          <w:i/>
          <w:iCs/>
          <w:color w:val="FFFFFF" w:themeColor="background1"/>
          <w:sz w:val="28"/>
          <w:szCs w:val="28"/>
          <w:lang w:val="en-GB"/>
        </w:rPr>
      </w:pPr>
      <w:bookmarkStart w:id="0" w:name="_Hlk181001867"/>
      <w:r w:rsidRPr="006536CC">
        <w:rPr>
          <w:rFonts w:ascii="Gill Sans MT" w:hAnsi="Gill Sans MT"/>
          <w:b/>
          <w:bCs/>
          <w:i/>
          <w:iCs/>
          <w:color w:val="FFFFFF" w:themeColor="background1"/>
          <w:sz w:val="28"/>
          <w:szCs w:val="28"/>
          <w:lang w:val="en-GB"/>
        </w:rPr>
        <w:t>[Title]</w:t>
      </w:r>
    </w:p>
    <w:p w14:paraId="78C8E953" w14:textId="77777777" w:rsidR="00082191" w:rsidRPr="006536CC" w:rsidRDefault="00082191" w:rsidP="00082191">
      <w:pPr>
        <w:shd w:val="clear" w:color="auto" w:fill="538135" w:themeFill="accent6" w:themeFillShade="BF"/>
        <w:rPr>
          <w:rFonts w:ascii="Gill Sans MT" w:hAnsi="Gill Sans MT"/>
          <w:b/>
          <w:color w:val="FFFFFF" w:themeColor="background1"/>
          <w:lang w:val="en-GB"/>
        </w:rPr>
      </w:pPr>
    </w:p>
    <w:p w14:paraId="4EAC00AD" w14:textId="26038431" w:rsidR="00082191" w:rsidRPr="006536CC" w:rsidRDefault="00082191" w:rsidP="00082191">
      <w:pPr>
        <w:shd w:val="clear" w:color="auto" w:fill="538135" w:themeFill="accent6" w:themeFillShade="BF"/>
        <w:rPr>
          <w:rFonts w:ascii="Gill Sans MT" w:hAnsi="Gill Sans MT"/>
          <w:color w:val="FFFFFF" w:themeColor="background1"/>
          <w:sz w:val="40"/>
          <w:szCs w:val="40"/>
          <w:lang w:val="en-GB"/>
        </w:rPr>
      </w:pPr>
      <w:r w:rsidRPr="006536CC">
        <w:rPr>
          <w:rFonts w:ascii="Gill Sans MT" w:hAnsi="Gill Sans MT"/>
          <w:color w:val="FFFFFF" w:themeColor="background1"/>
          <w:lang w:val="en-US"/>
        </w:rPr>
        <w:t xml:space="preserve">proposed on 28 February 2026 by </w:t>
      </w:r>
      <w:r w:rsidRPr="006536CC">
        <w:rPr>
          <w:rFonts w:ascii="Gill Sans MT" w:hAnsi="Gill Sans MT"/>
          <w:b/>
          <w:bCs/>
          <w:color w:val="FFFFFF" w:themeColor="background1"/>
          <w:lang w:val="en-GB"/>
        </w:rPr>
        <w:t xml:space="preserve">Carlo Maria Palermo, Chair of Political Commission 3 (PC3) - </w:t>
      </w:r>
      <w:r w:rsidRPr="006536CC">
        <w:rPr>
          <w:rFonts w:ascii="Gill Sans MT" w:hAnsi="Gill Sans MT"/>
          <w:b/>
          <w:bCs/>
          <w:color w:val="FFFFFF" w:themeColor="background1"/>
        </w:rPr>
        <w:t>On Foreign and Security Policy, Defense and Cybersecurity</w:t>
      </w:r>
    </w:p>
    <w:bookmarkEnd w:id="0"/>
    <w:p w14:paraId="7552C981" w14:textId="77777777" w:rsidR="00082191" w:rsidRPr="006536CC" w:rsidRDefault="00082191" w:rsidP="00833F1A">
      <w:pPr>
        <w:rPr>
          <w:rFonts w:ascii="Gill Sans MT" w:eastAsia="Times New Roman" w:hAnsi="Gill Sans MT" w:cs="Times New Roman"/>
          <w:b/>
          <w:bCs/>
          <w:kern w:val="0"/>
          <w:lang w:val="en-GB" w:eastAsia="it-IT"/>
          <w14:ligatures w14:val="none"/>
        </w:rPr>
      </w:pPr>
    </w:p>
    <w:p w14:paraId="0578EA38" w14:textId="4247A620" w:rsidR="006536CC" w:rsidRPr="006536CC" w:rsidRDefault="006536CC" w:rsidP="006536CC">
      <w:pPr>
        <w:pStyle w:val="NormaleWeb"/>
        <w:rPr>
          <w:rFonts w:ascii="Gill Sans MT" w:hAnsi="Gill Sans MT" w:cs="Open Sans"/>
          <w:bCs/>
          <w:color w:val="000000"/>
          <w:lang w:val="en-US" w:eastAsia="en-GB"/>
        </w:rPr>
      </w:pPr>
      <w:r w:rsidRPr="00872E39">
        <w:rPr>
          <w:rFonts w:ascii="Gill Sans MT" w:hAnsi="Gill Sans MT" w:cs="Open Sans"/>
          <w:b/>
          <w:bCs/>
          <w:color w:val="000000"/>
          <w:lang w:val="en-US" w:eastAsia="en-GB"/>
        </w:rPr>
        <w:t xml:space="preserve">The </w:t>
      </w:r>
      <w:r>
        <w:rPr>
          <w:rFonts w:ascii="Gill Sans MT" w:hAnsi="Gill Sans MT" w:cs="Open Sans"/>
          <w:b/>
          <w:bCs/>
          <w:color w:val="000000"/>
          <w:lang w:val="en-US" w:eastAsia="en-GB"/>
        </w:rPr>
        <w:t>European Congress</w:t>
      </w:r>
      <w:r w:rsidRPr="00872E39">
        <w:rPr>
          <w:rFonts w:ascii="Gill Sans MT" w:hAnsi="Gill Sans MT" w:cs="Open Sans"/>
          <w:b/>
          <w:bCs/>
          <w:color w:val="000000"/>
          <w:lang w:val="en-US" w:eastAsia="en-GB"/>
        </w:rPr>
        <w:t> of the Union of European Federalists, convening in B</w:t>
      </w:r>
      <w:r>
        <w:rPr>
          <w:rFonts w:ascii="Gill Sans MT" w:hAnsi="Gill Sans MT" w:cs="Open Sans"/>
          <w:b/>
          <w:bCs/>
          <w:color w:val="000000"/>
          <w:lang w:val="en-US" w:eastAsia="en-GB"/>
        </w:rPr>
        <w:t>arcelona</w:t>
      </w:r>
      <w:r w:rsidRPr="00872E39">
        <w:rPr>
          <w:rFonts w:ascii="Gill Sans MT" w:hAnsi="Gill Sans MT" w:cs="Open Sans"/>
          <w:b/>
          <w:bCs/>
          <w:color w:val="000000"/>
          <w:lang w:val="en-US" w:eastAsia="en-GB"/>
        </w:rPr>
        <w:t xml:space="preserve">, </w:t>
      </w:r>
      <w:r w:rsidR="002A5F41">
        <w:rPr>
          <w:rFonts w:ascii="Gill Sans MT" w:hAnsi="Gill Sans MT" w:cs="Open Sans"/>
          <w:b/>
          <w:bCs/>
          <w:color w:val="000000"/>
          <w:lang w:val="en-US" w:eastAsia="en-GB"/>
        </w:rPr>
        <w:t>Spain</w:t>
      </w:r>
      <w:r w:rsidRPr="00872E39">
        <w:rPr>
          <w:rFonts w:ascii="Gill Sans MT" w:hAnsi="Gill Sans MT" w:cs="Open Sans"/>
          <w:b/>
          <w:bCs/>
          <w:color w:val="000000"/>
          <w:lang w:val="en-US" w:eastAsia="en-GB"/>
        </w:rPr>
        <w:t xml:space="preserve">, on </w:t>
      </w:r>
      <w:r>
        <w:rPr>
          <w:rFonts w:ascii="Gill Sans MT" w:hAnsi="Gill Sans MT" w:cs="Open Sans"/>
          <w:b/>
          <w:bCs/>
          <w:color w:val="000000"/>
          <w:lang w:val="en-US" w:eastAsia="en-GB"/>
        </w:rPr>
        <w:t>21-22 March</w:t>
      </w:r>
      <w:r w:rsidRPr="00872E39">
        <w:rPr>
          <w:rFonts w:ascii="Gill Sans MT" w:hAnsi="Gill Sans MT" w:cs="Open Sans"/>
          <w:b/>
          <w:bCs/>
          <w:color w:val="000000"/>
          <w:lang w:val="en-US" w:eastAsia="en-GB"/>
        </w:rPr>
        <w:t xml:space="preserve"> 202</w:t>
      </w:r>
      <w:r>
        <w:rPr>
          <w:rFonts w:ascii="Gill Sans MT" w:hAnsi="Gill Sans MT" w:cs="Open Sans"/>
          <w:b/>
          <w:bCs/>
          <w:color w:val="000000"/>
          <w:lang w:val="en-US" w:eastAsia="en-GB"/>
        </w:rPr>
        <w:t>6</w:t>
      </w:r>
      <w:r w:rsidRPr="00872E39">
        <w:rPr>
          <w:rFonts w:ascii="Gill Sans MT" w:hAnsi="Gill Sans MT" w:cs="Open Sans"/>
          <w:bCs/>
          <w:color w:val="000000"/>
          <w:lang w:val="en-US" w:eastAsia="en-GB"/>
        </w:rPr>
        <w:t>:</w:t>
      </w:r>
    </w:p>
    <w:p w14:paraId="0068F8D0" w14:textId="54957A12" w:rsidR="00833F1A" w:rsidRPr="006536CC" w:rsidRDefault="00833F1A" w:rsidP="00833F1A">
      <w:p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b/>
          <w:bCs/>
          <w:kern w:val="0"/>
          <w:lang w:val="en-GB" w:eastAsia="it-IT"/>
          <w14:ligatures w14:val="none"/>
        </w:rPr>
        <w:t>Alarmed by</w:t>
      </w:r>
    </w:p>
    <w:p w14:paraId="561DFB75" w14:textId="18F01440" w:rsidR="00833F1A" w:rsidRPr="006536CC" w:rsidRDefault="00467EEF" w:rsidP="00833F1A">
      <w:pPr>
        <w:pStyle w:val="Paragrafoelenco"/>
        <w:numPr>
          <w:ilvl w:val="0"/>
          <w:numId w:val="2"/>
        </w:num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kern w:val="0"/>
          <w:lang w:val="en-GB" w:eastAsia="it-IT"/>
          <w14:ligatures w14:val="none"/>
        </w:rPr>
        <w:t>t</w:t>
      </w:r>
      <w:r w:rsidR="00833F1A" w:rsidRPr="006536CC">
        <w:rPr>
          <w:rFonts w:ascii="Gill Sans MT" w:eastAsia="Times New Roman" w:hAnsi="Gill Sans MT" w:cs="Times New Roman"/>
          <w:kern w:val="0"/>
          <w:lang w:val="en-GB" w:eastAsia="it-IT"/>
          <w14:ligatures w14:val="none"/>
        </w:rPr>
        <w:t>he resurgence of</w:t>
      </w:r>
      <w:r w:rsidRPr="006536CC">
        <w:rPr>
          <w:rFonts w:ascii="Gill Sans MT" w:eastAsia="Times New Roman" w:hAnsi="Gill Sans MT" w:cs="Times New Roman"/>
          <w:kern w:val="0"/>
          <w:lang w:val="en-GB" w:eastAsia="it-IT"/>
          <w14:ligatures w14:val="none"/>
        </w:rPr>
        <w:t xml:space="preserve"> nationalist</w:t>
      </w:r>
      <w:r w:rsidR="00833F1A" w:rsidRPr="006536CC">
        <w:rPr>
          <w:rFonts w:ascii="Gill Sans MT" w:eastAsia="Times New Roman" w:hAnsi="Gill Sans MT" w:cs="Times New Roman"/>
          <w:kern w:val="0"/>
          <w:lang w:val="en-GB" w:eastAsia="it-IT"/>
          <w14:ligatures w14:val="none"/>
        </w:rPr>
        <w:t xml:space="preserve"> power politics in international relations is evident, as demonstrated by the recent attempt by the United States to pressure Denmark to sell Greenland, thereby disregarding Greenland's political autonomy</w:t>
      </w:r>
      <w:r w:rsidRPr="006536CC">
        <w:rPr>
          <w:rFonts w:ascii="Gill Sans MT" w:eastAsia="Times New Roman" w:hAnsi="Gill Sans MT" w:cs="Times New Roman"/>
          <w:kern w:val="0"/>
          <w:lang w:val="en-GB" w:eastAsia="it-IT"/>
          <w14:ligatures w14:val="none"/>
        </w:rPr>
        <w:t xml:space="preserve"> and transatlantic </w:t>
      </w:r>
      <w:r w:rsidR="00F90404" w:rsidRPr="006536CC">
        <w:rPr>
          <w:rFonts w:ascii="Gill Sans MT" w:eastAsia="Times New Roman" w:hAnsi="Gill Sans MT" w:cs="Times New Roman"/>
          <w:kern w:val="0"/>
          <w:lang w:val="en-GB" w:eastAsia="it-IT"/>
          <w14:ligatures w14:val="none"/>
        </w:rPr>
        <w:t>alliance,</w:t>
      </w:r>
    </w:p>
    <w:p w14:paraId="5744A4AD" w14:textId="3C0930AC" w:rsidR="00833F1A" w:rsidRPr="006536CC" w:rsidRDefault="00833F1A" w:rsidP="00833F1A">
      <w:pPr>
        <w:pStyle w:val="Paragrafoelenco"/>
        <w:numPr>
          <w:ilvl w:val="0"/>
          <w:numId w:val="2"/>
        </w:num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kern w:val="0"/>
          <w:lang w:val="en-GB" w:eastAsia="it-IT"/>
          <w14:ligatures w14:val="none"/>
        </w:rPr>
        <w:t>the persisting disengagement by the United States from the military engagement on European soil, in respect of a retrenchment strategy and competitive policy clearly expressed within the National Security Strategy 2025,</w:t>
      </w:r>
    </w:p>
    <w:p w14:paraId="7F6E5BA8" w14:textId="11F42985" w:rsidR="00833F1A" w:rsidRPr="006536CC" w:rsidRDefault="00833F1A" w:rsidP="00833F1A">
      <w:pPr>
        <w:pStyle w:val="Paragrafoelenco"/>
        <w:numPr>
          <w:ilvl w:val="0"/>
          <w:numId w:val="2"/>
        </w:num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kern w:val="0"/>
          <w:lang w:val="en-GB" w:eastAsia="it-IT"/>
          <w14:ligatures w14:val="none"/>
        </w:rPr>
        <w:t>the ongoing threat on the Eastern flank of the European Union and the continuation of hybrid threats targeting EU member states, public and private institutions, and critical infrastructure</w:t>
      </w:r>
      <w:r w:rsidR="00467EEF" w:rsidRPr="006536CC">
        <w:rPr>
          <w:rFonts w:ascii="Gill Sans MT" w:eastAsia="Times New Roman" w:hAnsi="Gill Sans MT" w:cs="Times New Roman"/>
          <w:kern w:val="0"/>
          <w:lang w:val="en-GB" w:eastAsia="it-IT"/>
          <w14:ligatures w14:val="none"/>
        </w:rPr>
        <w:t>s</w:t>
      </w:r>
      <w:r w:rsidRPr="006536CC">
        <w:rPr>
          <w:rFonts w:ascii="Gill Sans MT" w:eastAsia="Times New Roman" w:hAnsi="Gill Sans MT" w:cs="Times New Roman"/>
          <w:kern w:val="0"/>
          <w:lang w:val="en-GB" w:eastAsia="it-IT"/>
          <w14:ligatures w14:val="none"/>
        </w:rPr>
        <w:t>,</w:t>
      </w:r>
    </w:p>
    <w:p w14:paraId="47BF41EE" w14:textId="155BFEB3" w:rsidR="00833F1A" w:rsidRPr="006536CC" w:rsidRDefault="00833F1A" w:rsidP="00833F1A">
      <w:pPr>
        <w:pStyle w:val="Paragrafoelenco"/>
        <w:numPr>
          <w:ilvl w:val="0"/>
          <w:numId w:val="2"/>
        </w:num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kern w:val="0"/>
          <w:lang w:val="en-GB" w:eastAsia="it-IT"/>
          <w14:ligatures w14:val="none"/>
        </w:rPr>
        <w:t>the ongoing four-year war of aggression by Russia against Ukraine and its extensive consequences for European security,</w:t>
      </w:r>
    </w:p>
    <w:p w14:paraId="0B257FC0" w14:textId="5A75BE4A" w:rsidR="00467EEF" w:rsidRPr="006536CC" w:rsidRDefault="00467EEF" w:rsidP="00467EEF">
      <w:pPr>
        <w:pStyle w:val="Paragrafoelenco"/>
        <w:numPr>
          <w:ilvl w:val="0"/>
          <w:numId w:val="2"/>
        </w:num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kern w:val="0"/>
          <w:lang w:val="en-GB" w:eastAsia="it-IT"/>
          <w14:ligatures w14:val="none"/>
        </w:rPr>
        <w:t>the attempt made by external powers to influence the internal politic</w:t>
      </w:r>
      <w:r w:rsidR="000450CC" w:rsidRPr="006536CC">
        <w:rPr>
          <w:rFonts w:ascii="Gill Sans MT" w:eastAsia="Times New Roman" w:hAnsi="Gill Sans MT" w:cs="Times New Roman"/>
          <w:kern w:val="0"/>
          <w:lang w:val="en-GB" w:eastAsia="it-IT"/>
          <w14:ligatures w14:val="none"/>
        </w:rPr>
        <w:t>al</w:t>
      </w:r>
      <w:r w:rsidRPr="006536CC">
        <w:rPr>
          <w:rFonts w:ascii="Gill Sans MT" w:eastAsia="Times New Roman" w:hAnsi="Gill Sans MT" w:cs="Times New Roman"/>
          <w:kern w:val="0"/>
          <w:lang w:val="en-GB" w:eastAsia="it-IT"/>
          <w14:ligatures w14:val="none"/>
        </w:rPr>
        <w:t xml:space="preserve"> debate </w:t>
      </w:r>
      <w:r w:rsidR="000450CC" w:rsidRPr="006536CC">
        <w:rPr>
          <w:rFonts w:ascii="Gill Sans MT" w:eastAsia="Times New Roman" w:hAnsi="Gill Sans MT" w:cs="Times New Roman"/>
          <w:kern w:val="0"/>
          <w:lang w:val="en-GB" w:eastAsia="it-IT"/>
          <w14:ligatures w14:val="none"/>
        </w:rPr>
        <w:t>within the Union,</w:t>
      </w:r>
      <w:r w:rsidRPr="006536CC">
        <w:rPr>
          <w:rFonts w:ascii="Gill Sans MT" w:eastAsia="Times New Roman" w:hAnsi="Gill Sans MT" w:cs="Times New Roman"/>
          <w:kern w:val="0"/>
          <w:lang w:val="en-GB" w:eastAsia="it-IT"/>
          <w14:ligatures w14:val="none"/>
        </w:rPr>
        <w:t xml:space="preserve"> </w:t>
      </w:r>
      <w:proofErr w:type="gramStart"/>
      <w:r w:rsidRPr="006536CC">
        <w:rPr>
          <w:rFonts w:ascii="Gill Sans MT" w:eastAsia="Times New Roman" w:hAnsi="Gill Sans MT" w:cs="Times New Roman"/>
          <w:kern w:val="0"/>
          <w:lang w:val="en-GB" w:eastAsia="it-IT"/>
          <w14:ligatures w14:val="none"/>
        </w:rPr>
        <w:t>in order to</w:t>
      </w:r>
      <w:proofErr w:type="gramEnd"/>
      <w:r w:rsidRPr="006536CC">
        <w:rPr>
          <w:rFonts w:ascii="Gill Sans MT" w:eastAsia="Times New Roman" w:hAnsi="Gill Sans MT" w:cs="Times New Roman"/>
          <w:kern w:val="0"/>
          <w:lang w:val="en-GB" w:eastAsia="it-IT"/>
          <w14:ligatures w14:val="none"/>
        </w:rPr>
        <w:t xml:space="preserve"> undermine </w:t>
      </w:r>
      <w:r w:rsidR="000450CC" w:rsidRPr="006536CC">
        <w:rPr>
          <w:rFonts w:ascii="Gill Sans MT" w:eastAsia="Times New Roman" w:hAnsi="Gill Sans MT" w:cs="Times New Roman"/>
          <w:kern w:val="0"/>
          <w:lang w:val="en-GB" w:eastAsia="it-IT"/>
          <w14:ligatures w14:val="none"/>
        </w:rPr>
        <w:t>its unity</w:t>
      </w:r>
      <w:r w:rsidRPr="006536CC">
        <w:rPr>
          <w:rFonts w:ascii="Gill Sans MT" w:eastAsia="Times New Roman" w:hAnsi="Gill Sans MT" w:cs="Times New Roman"/>
          <w:kern w:val="0"/>
          <w:lang w:val="en-GB" w:eastAsia="it-IT"/>
          <w14:ligatures w14:val="none"/>
        </w:rPr>
        <w:t xml:space="preserve"> and the democratic discourse itself.</w:t>
      </w:r>
    </w:p>
    <w:p w14:paraId="0F5111B8" w14:textId="77777777" w:rsidR="00833F1A" w:rsidRPr="006536CC" w:rsidRDefault="00833F1A" w:rsidP="00833F1A">
      <w:pPr>
        <w:rPr>
          <w:rFonts w:ascii="Gill Sans MT" w:eastAsia="Times New Roman" w:hAnsi="Gill Sans MT" w:cs="Times New Roman"/>
          <w:kern w:val="0"/>
          <w:lang w:val="en-GB" w:eastAsia="it-IT"/>
          <w14:ligatures w14:val="none"/>
        </w:rPr>
      </w:pPr>
    </w:p>
    <w:p w14:paraId="3421738C" w14:textId="77777777" w:rsidR="00833F1A" w:rsidRPr="006536CC" w:rsidRDefault="00833F1A" w:rsidP="00833F1A">
      <w:p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b/>
          <w:bCs/>
          <w:kern w:val="0"/>
          <w:lang w:val="en-GB" w:eastAsia="it-IT"/>
          <w14:ligatures w14:val="none"/>
        </w:rPr>
        <w:t>Concerned by</w:t>
      </w:r>
    </w:p>
    <w:p w14:paraId="025A8214" w14:textId="4C75DDF2" w:rsidR="00833F1A" w:rsidRPr="006536CC" w:rsidRDefault="00833F1A" w:rsidP="00833F1A">
      <w:pPr>
        <w:pStyle w:val="Paragrafoelenco"/>
        <w:numPr>
          <w:ilvl w:val="0"/>
          <w:numId w:val="2"/>
        </w:num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kern w:val="0"/>
          <w:lang w:val="en-GB" w:eastAsia="it-IT"/>
          <w14:ligatures w14:val="none"/>
        </w:rPr>
        <w:t>the consolidation of a new international system marked by insecurity, in which major continental powers play a central role and actively seek to undermine European cohesion</w:t>
      </w:r>
      <w:r w:rsidR="004172EC" w:rsidRPr="006536CC">
        <w:rPr>
          <w:rFonts w:ascii="Gill Sans MT" w:eastAsia="Times New Roman" w:hAnsi="Gill Sans MT" w:cs="Times New Roman"/>
          <w:kern w:val="0"/>
          <w:lang w:val="en-GB" w:eastAsia="it-IT"/>
          <w14:ligatures w14:val="none"/>
        </w:rPr>
        <w:t xml:space="preserve"> also influencing single EU governments and paralyzing EU decision </w:t>
      </w:r>
      <w:proofErr w:type="gramStart"/>
      <w:r w:rsidR="004172EC" w:rsidRPr="006536CC">
        <w:rPr>
          <w:rFonts w:ascii="Gill Sans MT" w:eastAsia="Times New Roman" w:hAnsi="Gill Sans MT" w:cs="Times New Roman"/>
          <w:kern w:val="0"/>
          <w:lang w:val="en-GB" w:eastAsia="it-IT"/>
          <w14:ligatures w14:val="none"/>
        </w:rPr>
        <w:t>process;</w:t>
      </w:r>
      <w:proofErr w:type="gramEnd"/>
    </w:p>
    <w:p w14:paraId="653CDFED" w14:textId="4FA81CF4" w:rsidR="00833F1A" w:rsidRPr="006536CC" w:rsidRDefault="00833F1A" w:rsidP="00833F1A">
      <w:pPr>
        <w:pStyle w:val="Paragrafoelenco"/>
        <w:numPr>
          <w:ilvl w:val="0"/>
          <w:numId w:val="2"/>
        </w:num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kern w:val="0"/>
          <w:lang w:val="en-GB" w:eastAsia="it-IT"/>
          <w14:ligatures w14:val="none"/>
        </w:rPr>
        <w:t xml:space="preserve">the persistence of crisis hotspots worldwide following changes in the international system, including in South America, Africa, and the Middle East, as well as ongoing tensions between Iran and the United States and the enduring </w:t>
      </w:r>
      <w:proofErr w:type="gramStart"/>
      <w:r w:rsidRPr="006536CC">
        <w:rPr>
          <w:rFonts w:ascii="Gill Sans MT" w:eastAsia="Times New Roman" w:hAnsi="Gill Sans MT" w:cs="Times New Roman"/>
          <w:kern w:val="0"/>
          <w:lang w:val="en-GB" w:eastAsia="it-IT"/>
          <w14:ligatures w14:val="none"/>
        </w:rPr>
        <w:t>Israeli-Palestinian</w:t>
      </w:r>
      <w:proofErr w:type="gramEnd"/>
      <w:r w:rsidRPr="006536CC">
        <w:rPr>
          <w:rFonts w:ascii="Gill Sans MT" w:eastAsia="Times New Roman" w:hAnsi="Gill Sans MT" w:cs="Times New Roman"/>
          <w:kern w:val="0"/>
          <w:lang w:val="en-GB" w:eastAsia="it-IT"/>
          <w14:ligatures w14:val="none"/>
        </w:rPr>
        <w:t xml:space="preserve"> conflict,</w:t>
      </w:r>
    </w:p>
    <w:p w14:paraId="6B677CCF" w14:textId="7F6B9B32" w:rsidR="00833F1A" w:rsidRPr="006536CC" w:rsidRDefault="00833F1A" w:rsidP="00833F1A">
      <w:pPr>
        <w:pStyle w:val="Paragrafoelenco"/>
        <w:numPr>
          <w:ilvl w:val="0"/>
          <w:numId w:val="2"/>
        </w:num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kern w:val="0"/>
          <w:lang w:val="en-GB" w:eastAsia="it-IT"/>
          <w14:ligatures w14:val="none"/>
        </w:rPr>
        <w:t>the weakening of joint European defence projects, such as the Franco-German aircraft initiative, and reduced cooperation among countries as national interests are prioritised over collective European interests,</w:t>
      </w:r>
    </w:p>
    <w:p w14:paraId="7C2C0FC0" w14:textId="5E2DD635" w:rsidR="00833F1A" w:rsidRPr="006536CC" w:rsidRDefault="00833F1A" w:rsidP="00833F1A">
      <w:pPr>
        <w:pStyle w:val="Paragrafoelenco"/>
        <w:numPr>
          <w:ilvl w:val="0"/>
          <w:numId w:val="2"/>
        </w:num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kern w:val="0"/>
          <w:lang w:val="en-GB" w:eastAsia="it-IT"/>
          <w14:ligatures w14:val="none"/>
        </w:rPr>
        <w:t>the continued existence of significant divisions among European Union member states regarding essential support measures for Ukraine and the adoption of the twentieth sanctions package,</w:t>
      </w:r>
    </w:p>
    <w:p w14:paraId="41653103" w14:textId="37223EDA" w:rsidR="00833F1A" w:rsidRPr="006536CC" w:rsidRDefault="00833F1A" w:rsidP="00833F1A">
      <w:pPr>
        <w:pStyle w:val="Paragrafoelenco"/>
        <w:numPr>
          <w:ilvl w:val="0"/>
          <w:numId w:val="2"/>
        </w:num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kern w:val="0"/>
          <w:lang w:val="en-GB" w:eastAsia="it-IT"/>
          <w14:ligatures w14:val="none"/>
        </w:rPr>
        <w:t>the</w:t>
      </w:r>
      <w:r w:rsidR="004172EC" w:rsidRPr="006536CC">
        <w:rPr>
          <w:rFonts w:ascii="Gill Sans MT" w:eastAsia="Times New Roman" w:hAnsi="Gill Sans MT" w:cs="Times New Roman"/>
          <w:kern w:val="0"/>
          <w:lang w:val="en-GB" w:eastAsia="it-IT"/>
          <w14:ligatures w14:val="none"/>
        </w:rPr>
        <w:t xml:space="preserve"> confirmation of a </w:t>
      </w:r>
      <w:r w:rsidRPr="006536CC">
        <w:rPr>
          <w:rFonts w:ascii="Gill Sans MT" w:eastAsia="Times New Roman" w:hAnsi="Gill Sans MT" w:cs="Times New Roman"/>
          <w:kern w:val="0"/>
          <w:lang w:val="en-GB" w:eastAsia="it-IT"/>
          <w14:ligatures w14:val="none"/>
        </w:rPr>
        <w:t>new</w:t>
      </w:r>
      <w:r w:rsidR="004172EC" w:rsidRPr="006536CC">
        <w:rPr>
          <w:rFonts w:ascii="Gill Sans MT" w:eastAsia="Times New Roman" w:hAnsi="Gill Sans MT" w:cs="Times New Roman"/>
          <w:kern w:val="0"/>
          <w:lang w:val="en-GB" w:eastAsia="it-IT"/>
          <w14:ligatures w14:val="none"/>
        </w:rPr>
        <w:t xml:space="preserve"> era for the</w:t>
      </w:r>
      <w:r w:rsidRPr="006536CC">
        <w:rPr>
          <w:rFonts w:ascii="Gill Sans MT" w:eastAsia="Times New Roman" w:hAnsi="Gill Sans MT" w:cs="Times New Roman"/>
          <w:kern w:val="0"/>
          <w:lang w:val="en-GB" w:eastAsia="it-IT"/>
          <w14:ligatures w14:val="none"/>
        </w:rPr>
        <w:t xml:space="preserve"> American foreign policy, in which power politics, retrenchment, and ideological confrontation with liberal democracy constitute central elements</w:t>
      </w:r>
      <w:r w:rsidR="004172EC" w:rsidRPr="006536CC">
        <w:rPr>
          <w:rFonts w:ascii="Gill Sans MT" w:eastAsia="Times New Roman" w:hAnsi="Gill Sans MT" w:cs="Times New Roman"/>
          <w:kern w:val="0"/>
          <w:lang w:val="en-GB" w:eastAsia="it-IT"/>
          <w14:ligatures w14:val="none"/>
        </w:rPr>
        <w:t xml:space="preserve"> and in which the EU is considered as a competitor for the US</w:t>
      </w:r>
      <w:r w:rsidRPr="006536CC">
        <w:rPr>
          <w:rFonts w:ascii="Gill Sans MT" w:eastAsia="Times New Roman" w:hAnsi="Gill Sans MT" w:cs="Times New Roman"/>
          <w:kern w:val="0"/>
          <w:lang w:val="en-GB" w:eastAsia="it-IT"/>
          <w14:ligatures w14:val="none"/>
        </w:rPr>
        <w:t>,</w:t>
      </w:r>
    </w:p>
    <w:p w14:paraId="43352F2E" w14:textId="77777777" w:rsidR="00833F1A" w:rsidRPr="006536CC" w:rsidRDefault="00833F1A" w:rsidP="00833F1A">
      <w:pPr>
        <w:rPr>
          <w:rFonts w:ascii="Gill Sans MT" w:eastAsia="Times New Roman" w:hAnsi="Gill Sans MT" w:cs="Times New Roman"/>
          <w:b/>
          <w:bCs/>
          <w:kern w:val="0"/>
          <w:lang w:val="en-GB" w:eastAsia="it-IT"/>
          <w14:ligatures w14:val="none"/>
        </w:rPr>
      </w:pPr>
    </w:p>
    <w:p w14:paraId="62160818" w14:textId="3E544DB0" w:rsidR="00833F1A" w:rsidRPr="006536CC" w:rsidRDefault="00833F1A" w:rsidP="00833F1A">
      <w:p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b/>
          <w:bCs/>
          <w:kern w:val="0"/>
          <w:lang w:val="en-GB" w:eastAsia="it-IT"/>
          <w14:ligatures w14:val="none"/>
        </w:rPr>
        <w:t>Aware of</w:t>
      </w:r>
    </w:p>
    <w:p w14:paraId="02416FEB" w14:textId="6B43FA29" w:rsidR="00833F1A" w:rsidRPr="006536CC" w:rsidRDefault="00833F1A" w:rsidP="00833F1A">
      <w:pPr>
        <w:pStyle w:val="Paragrafoelenco"/>
        <w:numPr>
          <w:ilvl w:val="0"/>
          <w:numId w:val="2"/>
        </w:num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kern w:val="0"/>
          <w:lang w:val="en-GB" w:eastAsia="it-IT"/>
          <w14:ligatures w14:val="none"/>
        </w:rPr>
        <w:t>at the dawn of a new multipolar era and amid growing international insecurity,</w:t>
      </w:r>
      <w:r w:rsidR="004172EC" w:rsidRPr="006536CC">
        <w:rPr>
          <w:rFonts w:ascii="Gill Sans MT" w:eastAsia="Times New Roman" w:hAnsi="Gill Sans MT" w:cs="Times New Roman"/>
          <w:kern w:val="0"/>
          <w:lang w:val="en-GB" w:eastAsia="it-IT"/>
          <w14:ligatures w14:val="none"/>
        </w:rPr>
        <w:t xml:space="preserve"> that require to</w:t>
      </w:r>
      <w:r w:rsidRPr="006536CC">
        <w:rPr>
          <w:rFonts w:ascii="Gill Sans MT" w:eastAsia="Times New Roman" w:hAnsi="Gill Sans MT" w:cs="Times New Roman"/>
          <w:kern w:val="0"/>
          <w:lang w:val="en-GB" w:eastAsia="it-IT"/>
          <w14:ligatures w14:val="none"/>
        </w:rPr>
        <w:t xml:space="preserve"> build European political unity</w:t>
      </w:r>
      <w:r w:rsidR="004172EC" w:rsidRPr="006536CC">
        <w:rPr>
          <w:rFonts w:ascii="Gill Sans MT" w:eastAsia="Times New Roman" w:hAnsi="Gill Sans MT" w:cs="Times New Roman"/>
          <w:kern w:val="0"/>
          <w:lang w:val="en-GB" w:eastAsia="it-IT"/>
          <w14:ligatures w14:val="none"/>
        </w:rPr>
        <w:t xml:space="preserve"> with</w:t>
      </w:r>
      <w:r w:rsidRPr="006536CC">
        <w:rPr>
          <w:rFonts w:ascii="Gill Sans MT" w:eastAsia="Times New Roman" w:hAnsi="Gill Sans MT" w:cs="Times New Roman"/>
          <w:kern w:val="0"/>
          <w:lang w:val="en-GB" w:eastAsia="it-IT"/>
          <w14:ligatures w14:val="none"/>
        </w:rPr>
        <w:t xml:space="preserve"> more urgen</w:t>
      </w:r>
      <w:r w:rsidR="004172EC" w:rsidRPr="006536CC">
        <w:rPr>
          <w:rFonts w:ascii="Gill Sans MT" w:eastAsia="Times New Roman" w:hAnsi="Gill Sans MT" w:cs="Times New Roman"/>
          <w:kern w:val="0"/>
          <w:lang w:val="en-GB" w:eastAsia="it-IT"/>
          <w14:ligatures w14:val="none"/>
        </w:rPr>
        <w:t>cy</w:t>
      </w:r>
      <w:r w:rsidRPr="006536CC">
        <w:rPr>
          <w:rFonts w:ascii="Gill Sans MT" w:eastAsia="Times New Roman" w:hAnsi="Gill Sans MT" w:cs="Times New Roman"/>
          <w:kern w:val="0"/>
          <w:lang w:val="en-GB" w:eastAsia="it-IT"/>
          <w14:ligatures w14:val="none"/>
        </w:rPr>
        <w:t xml:space="preserve"> than ever,</w:t>
      </w:r>
    </w:p>
    <w:p w14:paraId="236F2CC4" w14:textId="17E2E36E" w:rsidR="00833F1A" w:rsidRPr="006536CC" w:rsidRDefault="00833F1A" w:rsidP="00833F1A">
      <w:pPr>
        <w:pStyle w:val="Paragrafoelenco"/>
        <w:numPr>
          <w:ilvl w:val="0"/>
          <w:numId w:val="2"/>
        </w:num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kern w:val="0"/>
          <w:lang w:val="en-GB" w:eastAsia="it-IT"/>
          <w14:ligatures w14:val="none"/>
        </w:rPr>
        <w:t>the necessity to develop a coherent framework for enduring European foreign policy interests that considers, from a geopolitical perspective, the fundamental interests of Europe both on the continent and in the Mediterranean, and that exceeds, in analytical depth, the Strategic Compass, which now belongs to a different international context,</w:t>
      </w:r>
    </w:p>
    <w:p w14:paraId="7B151CFD" w14:textId="45B42794" w:rsidR="00833F1A" w:rsidRPr="006536CC" w:rsidRDefault="00833F1A" w:rsidP="00833F1A">
      <w:pPr>
        <w:pStyle w:val="Paragrafoelenco"/>
        <w:numPr>
          <w:ilvl w:val="0"/>
          <w:numId w:val="2"/>
        </w:num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kern w:val="0"/>
          <w:lang w:val="en-GB" w:eastAsia="it-IT"/>
          <w14:ligatures w14:val="none"/>
        </w:rPr>
        <w:lastRenderedPageBreak/>
        <w:t xml:space="preserve">the necessity to create the conditions for genuine cooperation </w:t>
      </w:r>
      <w:r w:rsidR="004172EC" w:rsidRPr="006536CC">
        <w:rPr>
          <w:rFonts w:ascii="Gill Sans MT" w:eastAsia="Times New Roman" w:hAnsi="Gill Sans MT" w:cs="Times New Roman"/>
          <w:kern w:val="0"/>
          <w:lang w:val="en-GB" w:eastAsia="it-IT"/>
          <w14:ligatures w14:val="none"/>
        </w:rPr>
        <w:t xml:space="preserve">among EU member states </w:t>
      </w:r>
      <w:r w:rsidRPr="006536CC">
        <w:rPr>
          <w:rFonts w:ascii="Gill Sans MT" w:eastAsia="Times New Roman" w:hAnsi="Gill Sans MT" w:cs="Times New Roman"/>
          <w:kern w:val="0"/>
          <w:lang w:val="en-GB" w:eastAsia="it-IT"/>
          <w14:ligatures w14:val="none"/>
        </w:rPr>
        <w:t>in the field of security that addresses the various ongoing threats,</w:t>
      </w:r>
    </w:p>
    <w:p w14:paraId="7B836289" w14:textId="77777777" w:rsidR="00833F1A" w:rsidRPr="006536CC" w:rsidRDefault="00833F1A" w:rsidP="00833F1A">
      <w:pPr>
        <w:rPr>
          <w:rFonts w:ascii="Gill Sans MT" w:eastAsia="Times New Roman" w:hAnsi="Gill Sans MT" w:cs="Times New Roman"/>
          <w:b/>
          <w:bCs/>
          <w:kern w:val="0"/>
          <w:lang w:val="en-GB" w:eastAsia="it-IT"/>
          <w14:ligatures w14:val="none"/>
        </w:rPr>
      </w:pPr>
    </w:p>
    <w:p w14:paraId="7406192F" w14:textId="6A5FE28E" w:rsidR="00833F1A" w:rsidRPr="006536CC" w:rsidRDefault="00833F1A" w:rsidP="00833F1A">
      <w:p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b/>
          <w:bCs/>
          <w:kern w:val="0"/>
          <w:lang w:val="en-GB" w:eastAsia="it-IT"/>
          <w14:ligatures w14:val="none"/>
        </w:rPr>
        <w:t>Therefore, the Union of the European Federalists calls for</w:t>
      </w:r>
    </w:p>
    <w:p w14:paraId="290102E8" w14:textId="7C02E0A5" w:rsidR="00833F1A" w:rsidRPr="006536CC" w:rsidRDefault="00833F1A" w:rsidP="00833F1A">
      <w:pPr>
        <w:pStyle w:val="Paragrafoelenco"/>
        <w:numPr>
          <w:ilvl w:val="0"/>
          <w:numId w:val="5"/>
        </w:num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kern w:val="0"/>
          <w:lang w:val="en-GB" w:eastAsia="it-IT"/>
          <w14:ligatures w14:val="none"/>
        </w:rPr>
        <w:t>effective support for Ukraine in the military, economic, and political spheres, with decisions made by majority vote where necessary,</w:t>
      </w:r>
    </w:p>
    <w:p w14:paraId="26D9483D" w14:textId="15711042" w:rsidR="00833F1A" w:rsidRPr="006536CC" w:rsidRDefault="00833F1A" w:rsidP="00833F1A">
      <w:pPr>
        <w:pStyle w:val="Paragrafoelenco"/>
        <w:numPr>
          <w:ilvl w:val="0"/>
          <w:numId w:val="5"/>
        </w:num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kern w:val="0"/>
          <w:lang w:val="en-GB" w:eastAsia="it-IT"/>
          <w14:ligatures w14:val="none"/>
        </w:rPr>
        <w:t>the consolidation of a unified European position in negotiations, including through an active role in the Coalition of the Willing, to support a just peace for Ukraine and uphold European interests,</w:t>
      </w:r>
    </w:p>
    <w:p w14:paraId="78B50A59" w14:textId="1AD4B2D7" w:rsidR="00833F1A" w:rsidRPr="006536CC" w:rsidRDefault="00833F1A" w:rsidP="00833F1A">
      <w:pPr>
        <w:pStyle w:val="Paragrafoelenco"/>
        <w:numPr>
          <w:ilvl w:val="0"/>
          <w:numId w:val="5"/>
        </w:num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kern w:val="0"/>
          <w:lang w:val="en-GB" w:eastAsia="it-IT"/>
          <w14:ligatures w14:val="none"/>
        </w:rPr>
        <w:t xml:space="preserve">support for investment at the European and </w:t>
      </w:r>
      <w:r w:rsidR="004172EC" w:rsidRPr="006536CC">
        <w:rPr>
          <w:rFonts w:ascii="Gill Sans MT" w:eastAsia="Times New Roman" w:hAnsi="Gill Sans MT" w:cs="Times New Roman"/>
          <w:kern w:val="0"/>
          <w:lang w:val="en-GB" w:eastAsia="it-IT"/>
          <w14:ligatures w14:val="none"/>
        </w:rPr>
        <w:t>trans</w:t>
      </w:r>
      <w:r w:rsidRPr="006536CC">
        <w:rPr>
          <w:rFonts w:ascii="Gill Sans MT" w:eastAsia="Times New Roman" w:hAnsi="Gill Sans MT" w:cs="Times New Roman"/>
          <w:kern w:val="0"/>
          <w:lang w:val="en-GB" w:eastAsia="it-IT"/>
          <w14:ligatures w14:val="none"/>
        </w:rPr>
        <w:t>national levels in defence, aligned with a common strategy for foreign and defence policy,</w:t>
      </w:r>
    </w:p>
    <w:p w14:paraId="545AEF64" w14:textId="0A3EAB3B" w:rsidR="00833F1A" w:rsidRPr="006536CC" w:rsidRDefault="00833F1A" w:rsidP="00833F1A">
      <w:pPr>
        <w:pStyle w:val="Paragrafoelenco"/>
        <w:numPr>
          <w:ilvl w:val="0"/>
          <w:numId w:val="5"/>
        </w:num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kern w:val="0"/>
          <w:lang w:val="en-GB" w:eastAsia="it-IT"/>
          <w14:ligatures w14:val="none"/>
        </w:rPr>
        <w:t>the establishment of effective information exchange mechanisms at the European level to counter hybrid threats against major public or private European infrastructures,</w:t>
      </w:r>
    </w:p>
    <w:p w14:paraId="4D0DEBCA" w14:textId="213BB573" w:rsidR="00833F1A" w:rsidRPr="006536CC" w:rsidRDefault="00833F1A" w:rsidP="00833F1A">
      <w:pPr>
        <w:pStyle w:val="Paragrafoelenco"/>
        <w:numPr>
          <w:ilvl w:val="0"/>
          <w:numId w:val="5"/>
        </w:num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kern w:val="0"/>
          <w:lang w:val="en-GB" w:eastAsia="it-IT"/>
          <w14:ligatures w14:val="none"/>
        </w:rPr>
        <w:t>strong support for the creation of a common Foreign and Defence policy, beginning with willing member states and exploring all institutional solutions, including PESCO,</w:t>
      </w:r>
    </w:p>
    <w:p w14:paraId="40E4BDA5" w14:textId="77777777" w:rsidR="004172EC" w:rsidRPr="006536CC" w:rsidRDefault="004172EC" w:rsidP="004172EC">
      <w:pPr>
        <w:pStyle w:val="Paragrafoelenco"/>
        <w:numPr>
          <w:ilvl w:val="0"/>
          <w:numId w:val="5"/>
        </w:num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kern w:val="0"/>
          <w:lang w:val="en-GB" w:eastAsia="it-IT"/>
          <w14:ligatures w14:val="none"/>
        </w:rPr>
        <w:t xml:space="preserve">support for the creation of a common foreign policy and genuine European defence system within a reformed institutional framework </w:t>
      </w:r>
      <w:proofErr w:type="gramStart"/>
      <w:r w:rsidRPr="006536CC">
        <w:rPr>
          <w:rFonts w:ascii="Gill Sans MT" w:eastAsia="Times New Roman" w:hAnsi="Gill Sans MT" w:cs="Times New Roman"/>
          <w:kern w:val="0"/>
          <w:lang w:val="en-GB" w:eastAsia="it-IT"/>
          <w14:ligatures w14:val="none"/>
        </w:rPr>
        <w:t>in order to</w:t>
      </w:r>
      <w:proofErr w:type="gramEnd"/>
      <w:r w:rsidRPr="006536CC">
        <w:rPr>
          <w:rFonts w:ascii="Gill Sans MT" w:eastAsia="Times New Roman" w:hAnsi="Gill Sans MT" w:cs="Times New Roman"/>
          <w:kern w:val="0"/>
          <w:lang w:val="en-GB" w:eastAsia="it-IT"/>
          <w14:ligatures w14:val="none"/>
        </w:rPr>
        <w:t xml:space="preserve"> grant the democratic control of the abovementioned </w:t>
      </w:r>
      <w:proofErr w:type="gramStart"/>
      <w:r w:rsidRPr="006536CC">
        <w:rPr>
          <w:rFonts w:ascii="Gill Sans MT" w:eastAsia="Times New Roman" w:hAnsi="Gill Sans MT" w:cs="Times New Roman"/>
          <w:kern w:val="0"/>
          <w:lang w:val="en-GB" w:eastAsia="it-IT"/>
          <w14:ligatures w14:val="none"/>
        </w:rPr>
        <w:t>policy;</w:t>
      </w:r>
      <w:proofErr w:type="gramEnd"/>
    </w:p>
    <w:p w14:paraId="768D651C" w14:textId="0E04C239" w:rsidR="006536CC" w:rsidRPr="006536CC" w:rsidRDefault="004172EC" w:rsidP="006536CC">
      <w:pPr>
        <w:pStyle w:val="Paragrafoelenco"/>
        <w:numPr>
          <w:ilvl w:val="0"/>
          <w:numId w:val="5"/>
        </w:num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kern w:val="0"/>
          <w:lang w:val="en-GB" w:eastAsia="it-IT"/>
          <w14:ligatures w14:val="none"/>
        </w:rPr>
        <w:t>support</w:t>
      </w:r>
      <w:r w:rsidR="00F90404" w:rsidRPr="006536CC">
        <w:rPr>
          <w:rFonts w:ascii="Gill Sans MT" w:eastAsia="Times New Roman" w:hAnsi="Gill Sans MT" w:cs="Times New Roman"/>
          <w:kern w:val="0"/>
          <w:lang w:val="en-GB" w:eastAsia="it-IT"/>
          <w14:ligatures w14:val="none"/>
        </w:rPr>
        <w:t xml:space="preserve"> </w:t>
      </w:r>
      <w:r w:rsidRPr="006536CC">
        <w:rPr>
          <w:rFonts w:ascii="Gill Sans MT" w:eastAsia="Times New Roman" w:hAnsi="Gill Sans MT" w:cs="Times New Roman"/>
          <w:kern w:val="0"/>
          <w:lang w:val="en-GB" w:eastAsia="it-IT"/>
          <w14:ligatures w14:val="none"/>
        </w:rPr>
        <w:t xml:space="preserve">for a treaty reform, making possible the sufficient transfer of power, capable of revamp the construction of a </w:t>
      </w:r>
      <w:r w:rsidR="00F90404" w:rsidRPr="006536CC">
        <w:rPr>
          <w:rFonts w:ascii="Gill Sans MT" w:eastAsia="Times New Roman" w:hAnsi="Gill Sans MT" w:cs="Times New Roman"/>
          <w:kern w:val="0"/>
          <w:lang w:val="en-GB" w:eastAsia="it-IT"/>
          <w14:ligatures w14:val="none"/>
        </w:rPr>
        <w:t xml:space="preserve">genuine </w:t>
      </w:r>
      <w:r w:rsidRPr="006536CC">
        <w:rPr>
          <w:rFonts w:ascii="Gill Sans MT" w:eastAsia="Times New Roman" w:hAnsi="Gill Sans MT" w:cs="Times New Roman"/>
          <w:kern w:val="0"/>
          <w:lang w:val="en-GB" w:eastAsia="it-IT"/>
          <w14:ligatures w14:val="none"/>
        </w:rPr>
        <w:t>European federation as the sole institution effectively able to safeguard European citizens and the European democratic system.</w:t>
      </w:r>
      <w:r w:rsidR="006536CC" w:rsidRPr="006536CC">
        <w:rPr>
          <w:rFonts w:ascii="Gill Sans MT" w:hAnsi="Gill Sans MT"/>
          <w:lang w:val="en-GB"/>
        </w:rPr>
        <w:br w:type="page"/>
      </w:r>
    </w:p>
    <w:p w14:paraId="6FA077B9" w14:textId="012D2A11" w:rsidR="006536CC" w:rsidRPr="00216220" w:rsidRDefault="006536CC" w:rsidP="006536CC">
      <w:pPr>
        <w:suppressLineNumbers/>
        <w:pBdr>
          <w:top w:val="single" w:sz="4" w:space="5" w:color="00764D"/>
          <w:left w:val="single" w:sz="4" w:space="4" w:color="00764D"/>
          <w:bottom w:val="single" w:sz="4" w:space="5" w:color="00764D"/>
          <w:right w:val="single" w:sz="4" w:space="4" w:color="00764D"/>
        </w:pBdr>
        <w:shd w:val="clear" w:color="auto" w:fill="00764D"/>
        <w:jc w:val="center"/>
        <w:rPr>
          <w:rFonts w:ascii="Gill Sans MT" w:hAnsi="Gill Sans MT"/>
          <w:lang w:val="en-US"/>
        </w:rPr>
      </w:pPr>
      <w:bookmarkStart w:id="1" w:name="_Hlk216970358"/>
      <w:r w:rsidRPr="00216220">
        <w:rPr>
          <w:rFonts w:ascii="Gill Sans MT" w:hAnsi="Gill Sans MT" w:cs="Arial"/>
          <w:b/>
          <w:caps/>
          <w:color w:val="FFFFFF"/>
          <w:szCs w:val="22"/>
          <w:lang w:val="en-US"/>
        </w:rPr>
        <w:lastRenderedPageBreak/>
        <w:t>amendment</w:t>
      </w:r>
      <w:r w:rsidR="00853FE6">
        <w:rPr>
          <w:rFonts w:ascii="Gill Sans MT" w:hAnsi="Gill Sans MT" w:cs="Arial"/>
          <w:b/>
          <w:caps/>
          <w:color w:val="FFFFFF"/>
          <w:szCs w:val="22"/>
          <w:lang w:val="en-US"/>
        </w:rPr>
        <w:t>S</w:t>
      </w:r>
    </w:p>
    <w:p w14:paraId="7A1DDDDA" w14:textId="77777777" w:rsidR="006536CC" w:rsidRDefault="006536CC" w:rsidP="006536CC">
      <w:pPr>
        <w:suppressLineNumbers/>
        <w:rPr>
          <w:rFonts w:ascii="Calibri" w:hAnsi="Calibri" w:cs="Arial"/>
          <w:b/>
          <w:color w:val="FF0000"/>
          <w:sz w:val="22"/>
          <w:szCs w:val="22"/>
          <w:lang w:val="en-US"/>
        </w:rPr>
      </w:pPr>
    </w:p>
    <w:tbl>
      <w:tblPr>
        <w:tblW w:w="9640" w:type="dxa"/>
        <w:tblInd w:w="-255" w:type="dxa"/>
        <w:tblLayout w:type="fixed"/>
        <w:tblLook w:val="0000" w:firstRow="0" w:lastRow="0" w:firstColumn="0" w:lastColumn="0" w:noHBand="0" w:noVBand="0"/>
      </w:tblPr>
      <w:tblGrid>
        <w:gridCol w:w="2265"/>
        <w:gridCol w:w="2556"/>
        <w:gridCol w:w="4819"/>
      </w:tblGrid>
      <w:tr w:rsidR="00853FE6" w14:paraId="13175BF1" w14:textId="77777777" w:rsidTr="006975A3">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163EC3" w14:textId="77777777" w:rsidR="00853FE6" w:rsidRDefault="00853FE6" w:rsidP="006975A3">
            <w:pPr>
              <w:suppressLineNumbers/>
              <w:jc w:val="right"/>
              <w:rPr>
                <w:rFonts w:ascii="Calibri" w:hAnsi="Calibri" w:cs="Calibri"/>
                <w:b/>
                <w:sz w:val="22"/>
                <w:szCs w:val="22"/>
                <w:lang w:val="en-GB"/>
              </w:rPr>
            </w:pPr>
            <w:r>
              <w:rPr>
                <w:rFonts w:ascii="Calibri" w:hAnsi="Calibri" w:cs="Calibri"/>
                <w:b/>
                <w:sz w:val="22"/>
                <w:szCs w:val="22"/>
                <w:lang w:val="en-GB"/>
              </w:rPr>
              <w:t>Your Name:</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72619B" w14:textId="77777777" w:rsidR="00853FE6" w:rsidRDefault="00853FE6" w:rsidP="006975A3">
            <w:pPr>
              <w:suppressLineNumbers/>
              <w:jc w:val="center"/>
              <w:rPr>
                <w:rFonts w:ascii="Calibri" w:hAnsi="Calibri" w:cs="Calibri"/>
                <w:sz w:val="22"/>
                <w:szCs w:val="22"/>
                <w:lang w:val="en-GB"/>
              </w:rPr>
            </w:pPr>
            <w:r w:rsidRPr="10DD338F">
              <w:rPr>
                <w:rFonts w:ascii="Calibri" w:hAnsi="Calibri" w:cs="Calibri"/>
                <w:sz w:val="22"/>
                <w:szCs w:val="22"/>
                <w:lang w:val="en-GB"/>
              </w:rPr>
              <w:t>Mihai Beta – UEF Romania Section</w:t>
            </w:r>
          </w:p>
        </w:tc>
      </w:tr>
      <w:tr w:rsidR="00853FE6" w14:paraId="72469E8A" w14:textId="77777777" w:rsidTr="006975A3">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2EDDDC" w14:textId="77777777" w:rsidR="00853FE6" w:rsidRDefault="00853FE6" w:rsidP="006975A3">
            <w:pPr>
              <w:suppressLineNumbers/>
              <w:jc w:val="right"/>
              <w:rPr>
                <w:lang w:val="en-GB"/>
              </w:rPr>
            </w:pPr>
            <w:r>
              <w:rPr>
                <w:rFonts w:ascii="Calibri" w:hAnsi="Calibri" w:cs="Calibri"/>
                <w:b/>
                <w:sz w:val="22"/>
                <w:szCs w:val="22"/>
                <w:lang w:val="en-GB"/>
              </w:rPr>
              <w:t>Line number(s):</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01E1F7" w14:textId="77777777" w:rsidR="00853FE6" w:rsidRDefault="00853FE6" w:rsidP="006975A3">
            <w:pPr>
              <w:suppressLineNumbers/>
              <w:jc w:val="center"/>
              <w:rPr>
                <w:lang w:val="en-GB"/>
              </w:rPr>
            </w:pPr>
            <w:r w:rsidRPr="10DD338F">
              <w:rPr>
                <w:lang w:val="en-GB"/>
              </w:rPr>
              <w:t>56</w:t>
            </w:r>
          </w:p>
        </w:tc>
      </w:tr>
      <w:tr w:rsidR="00853FE6" w14:paraId="65E9A75F" w14:textId="77777777" w:rsidTr="006975A3">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3D14DD" w14:textId="77777777" w:rsidR="00853FE6" w:rsidRDefault="00853FE6" w:rsidP="006975A3">
            <w:pPr>
              <w:suppressLineNumbers/>
              <w:jc w:val="center"/>
              <w:rPr>
                <w:lang w:val="en-GB"/>
              </w:rPr>
            </w:pPr>
            <w:r>
              <w:rPr>
                <w:rFonts w:ascii="Calibri" w:hAnsi="Calibri" w:cs="Calibri"/>
                <w:b/>
                <w:sz w:val="22"/>
                <w:szCs w:val="22"/>
                <w:lang w:val="en-GB"/>
              </w:rPr>
              <w:t>Original text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561829" w14:textId="77777777" w:rsidR="00853FE6" w:rsidRDefault="00853FE6" w:rsidP="006975A3">
            <w:pPr>
              <w:suppressLineNumbers/>
              <w:jc w:val="center"/>
              <w:rPr>
                <w:lang w:val="en-GB"/>
              </w:rPr>
            </w:pPr>
            <w:r>
              <w:rPr>
                <w:rFonts w:ascii="Calibri" w:hAnsi="Calibri" w:cs="Calibri"/>
                <w:b/>
                <w:sz w:val="22"/>
                <w:szCs w:val="22"/>
                <w:lang w:val="en-GB"/>
              </w:rPr>
              <w:t>Amended text</w:t>
            </w:r>
          </w:p>
        </w:tc>
      </w:tr>
      <w:tr w:rsidR="00853FE6" w:rsidRPr="00B41C1C" w14:paraId="335873B5" w14:textId="77777777" w:rsidTr="006975A3">
        <w:trPr>
          <w:trHeight w:val="1734"/>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6D67B" w14:textId="77777777" w:rsidR="00853FE6" w:rsidRPr="00B41C1C" w:rsidRDefault="00853FE6" w:rsidP="006975A3">
            <w:pPr>
              <w:pStyle w:val="NormaleWeb"/>
              <w:suppressLineNumbers/>
              <w:rPr>
                <w:rFonts w:ascii="Gill Sans MT" w:hAnsi="Gill Sans MT"/>
                <w:sz w:val="22"/>
                <w:szCs w:val="22"/>
                <w:lang w:val="en-GB"/>
              </w:rPr>
            </w:pPr>
            <w:r w:rsidRPr="10DD338F">
              <w:rPr>
                <w:rFonts w:ascii="Gill Sans MT" w:hAnsi="Gill Sans MT"/>
                <w:sz w:val="22"/>
                <w:szCs w:val="22"/>
                <w:lang w:val="en-GB"/>
              </w:rPr>
              <w:t>insert new Calls for clause after line 55</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F06E6" w14:textId="77777777" w:rsidR="00853FE6" w:rsidRPr="00B41C1C" w:rsidRDefault="00853FE6" w:rsidP="006975A3">
            <w:pPr>
              <w:pStyle w:val="NormaleWeb"/>
              <w:suppressLineNumbers/>
              <w:rPr>
                <w:rFonts w:ascii="Gill Sans MT" w:hAnsi="Gill Sans MT"/>
                <w:sz w:val="22"/>
                <w:szCs w:val="22"/>
                <w:lang w:val="en-GB"/>
              </w:rPr>
            </w:pPr>
            <w:r w:rsidRPr="10DD338F">
              <w:rPr>
                <w:rFonts w:ascii="Gill Sans MT" w:hAnsi="Gill Sans MT"/>
                <w:sz w:val="22"/>
                <w:szCs w:val="22"/>
                <w:lang w:val="en-GB"/>
              </w:rPr>
              <w:t>the condemnation of any temporary easing of sanctions on Russian oil exports, including waivers justified by short-term market pressures, and the establishment of a permanent European sanctions-enforcement and energy-resilience capacity under democratic European control, so that the Union can exercise genuine strategic autonomy and ensure that no external actor can weaken Europe’s pressure on the Kremlin at a moment of continued war against Ukraine;</w:t>
            </w:r>
          </w:p>
        </w:tc>
      </w:tr>
      <w:tr w:rsidR="00853FE6" w14:paraId="342CC0F1" w14:textId="77777777" w:rsidTr="006975A3">
        <w:trPr>
          <w:trHeight w:val="556"/>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5BAB89" w14:textId="77777777" w:rsidR="00853FE6" w:rsidRDefault="00853FE6" w:rsidP="006975A3">
            <w:pPr>
              <w:suppressLineNumbers/>
              <w:jc w:val="right"/>
              <w:rPr>
                <w:lang w:val="en-GB"/>
              </w:rPr>
            </w:pPr>
            <w:r>
              <w:rPr>
                <w:rFonts w:ascii="Calibri" w:hAnsi="Calibri" w:cs="Calibri"/>
                <w:b/>
                <w:sz w:val="22"/>
                <w:szCs w:val="22"/>
                <w:lang w:val="en-GB"/>
              </w:rPr>
              <w:t>Explanatory statement (optional):</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D09D3B" w14:textId="77777777" w:rsidR="00853FE6" w:rsidRDefault="00853FE6" w:rsidP="006975A3">
            <w:pPr>
              <w:pStyle w:val="NormaleWeb"/>
              <w:suppressLineNumbers/>
              <w:ind w:left="720"/>
              <w:rPr>
                <w:rFonts w:ascii="Gill Sans MT" w:hAnsi="Gill Sans MT"/>
                <w:sz w:val="22"/>
                <w:szCs w:val="22"/>
                <w:lang w:val="en-GB"/>
              </w:rPr>
            </w:pPr>
            <w:r w:rsidRPr="10DD338F">
              <w:rPr>
                <w:rFonts w:ascii="Gill Sans MT" w:hAnsi="Gill Sans MT"/>
                <w:sz w:val="22"/>
                <w:szCs w:val="22"/>
                <w:lang w:val="en-GB"/>
              </w:rPr>
              <w:t>This amendment links sanctions policy directly to European security. Recent U.S. easing of some Russian oil sanctions, justified by short-term energy concerns during the Iran war, was criticized in Europe and by Ukraine because it risks increasing Kremlin revenues and weakening pressure on Moscow. A stronger</w:t>
            </w:r>
            <w:r w:rsidRPr="10DD338F">
              <w:rPr>
                <w:lang w:val="en-GB"/>
              </w:rPr>
              <w:t xml:space="preserve">, unified European </w:t>
            </w:r>
            <w:r w:rsidRPr="10DD338F">
              <w:rPr>
                <w:rFonts w:ascii="Gill Sans MT" w:hAnsi="Gill Sans MT"/>
                <w:sz w:val="22"/>
                <w:szCs w:val="22"/>
                <w:lang w:val="en-GB"/>
              </w:rPr>
              <w:t>capacity to uphold sanctions and absorb energy shocks is therefore not only an economic issue, but a core requirement of strategic autonomy and credible support for Ukraine.</w:t>
            </w:r>
          </w:p>
        </w:tc>
      </w:tr>
    </w:tbl>
    <w:p w14:paraId="5CFA297B" w14:textId="77777777" w:rsidR="00853FE6" w:rsidRDefault="00853FE6" w:rsidP="006536CC">
      <w:pPr>
        <w:suppressLineNumbers/>
        <w:rPr>
          <w:rFonts w:ascii="Calibri" w:hAnsi="Calibri" w:cs="Arial"/>
          <w:b/>
          <w:color w:val="FF0000"/>
          <w:sz w:val="22"/>
          <w:szCs w:val="22"/>
          <w:lang w:val="en-US"/>
        </w:rPr>
      </w:pPr>
    </w:p>
    <w:tbl>
      <w:tblPr>
        <w:tblW w:w="9645" w:type="dxa"/>
        <w:tblInd w:w="-255" w:type="dxa"/>
        <w:tblLayout w:type="fixed"/>
        <w:tblLook w:val="04A0" w:firstRow="1" w:lastRow="0" w:firstColumn="1" w:lastColumn="0" w:noHBand="0" w:noVBand="1"/>
      </w:tblPr>
      <w:tblGrid>
        <w:gridCol w:w="2267"/>
        <w:gridCol w:w="2557"/>
        <w:gridCol w:w="4821"/>
      </w:tblGrid>
      <w:tr w:rsidR="00853FE6" w:rsidRPr="00853FE6" w14:paraId="007233AC" w14:textId="77777777">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806872" w14:textId="77777777" w:rsidR="00853FE6" w:rsidRPr="00853FE6" w:rsidRDefault="00853FE6" w:rsidP="00853FE6">
            <w:pPr>
              <w:suppressLineNumbers/>
              <w:rPr>
                <w:rFonts w:ascii="Calibri" w:hAnsi="Calibri" w:cs="Arial"/>
                <w:bCs/>
                <w:sz w:val="22"/>
                <w:szCs w:val="22"/>
                <w:lang w:val="en-GB"/>
              </w:rPr>
            </w:pPr>
            <w:r w:rsidRPr="00853FE6">
              <w:rPr>
                <w:rFonts w:ascii="Calibri" w:hAnsi="Calibri" w:cs="Arial"/>
                <w:bCs/>
                <w:sz w:val="22"/>
                <w:szCs w:val="22"/>
                <w:lang w:val="en-GB"/>
              </w:rPr>
              <w:t>Your Name:</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339F47" w14:textId="77777777" w:rsidR="00853FE6" w:rsidRPr="00853FE6" w:rsidRDefault="00853FE6" w:rsidP="00853FE6">
            <w:pPr>
              <w:suppressLineNumbers/>
              <w:jc w:val="center"/>
              <w:rPr>
                <w:rFonts w:ascii="Calibri" w:hAnsi="Calibri" w:cs="Arial"/>
                <w:bCs/>
                <w:sz w:val="22"/>
                <w:szCs w:val="22"/>
                <w:lang w:val="en-GB"/>
              </w:rPr>
            </w:pPr>
            <w:r w:rsidRPr="00853FE6">
              <w:rPr>
                <w:rFonts w:ascii="Calibri" w:hAnsi="Calibri" w:cs="Arial"/>
                <w:bCs/>
                <w:sz w:val="22"/>
                <w:szCs w:val="22"/>
                <w:lang w:val="en-GB"/>
              </w:rPr>
              <w:t>Mihai Beta – UEF Romania Section</w:t>
            </w:r>
          </w:p>
        </w:tc>
      </w:tr>
      <w:tr w:rsidR="00853FE6" w:rsidRPr="00853FE6" w14:paraId="3DDAE726" w14:textId="77777777">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350EE6" w14:textId="77777777" w:rsidR="00853FE6" w:rsidRPr="00853FE6" w:rsidRDefault="00853FE6" w:rsidP="00853FE6">
            <w:pPr>
              <w:suppressLineNumbers/>
              <w:rPr>
                <w:rFonts w:ascii="Calibri" w:hAnsi="Calibri" w:cs="Arial"/>
                <w:bCs/>
                <w:sz w:val="22"/>
                <w:szCs w:val="22"/>
                <w:lang w:val="en-GB"/>
              </w:rPr>
            </w:pPr>
            <w:r w:rsidRPr="00853FE6">
              <w:rPr>
                <w:rFonts w:ascii="Calibri" w:hAnsi="Calibri" w:cs="Arial"/>
                <w:bCs/>
                <w:sz w:val="22"/>
                <w:szCs w:val="22"/>
                <w:lang w:val="en-GB"/>
              </w:rPr>
              <w:t>Line number(s):</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8956FC" w14:textId="77777777" w:rsidR="00853FE6" w:rsidRPr="00853FE6" w:rsidRDefault="00853FE6" w:rsidP="00853FE6">
            <w:pPr>
              <w:suppressLineNumbers/>
              <w:jc w:val="center"/>
              <w:rPr>
                <w:rFonts w:ascii="Calibri" w:hAnsi="Calibri" w:cs="Arial"/>
                <w:bCs/>
                <w:sz w:val="22"/>
                <w:szCs w:val="22"/>
                <w:lang w:val="en-GB"/>
              </w:rPr>
            </w:pPr>
            <w:r w:rsidRPr="00853FE6">
              <w:rPr>
                <w:rFonts w:ascii="Calibri" w:hAnsi="Calibri" w:cs="Arial"/>
                <w:bCs/>
                <w:sz w:val="22"/>
                <w:szCs w:val="22"/>
                <w:lang w:val="en-GB"/>
              </w:rPr>
              <w:t>58</w:t>
            </w:r>
          </w:p>
        </w:tc>
      </w:tr>
      <w:tr w:rsidR="00853FE6" w:rsidRPr="00853FE6" w14:paraId="033F0C5F" w14:textId="77777777">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E28256" w14:textId="77777777" w:rsidR="00853FE6" w:rsidRPr="00853FE6" w:rsidRDefault="00853FE6" w:rsidP="00853FE6">
            <w:pPr>
              <w:suppressLineNumbers/>
              <w:rPr>
                <w:rFonts w:ascii="Calibri" w:hAnsi="Calibri" w:cs="Arial"/>
                <w:bCs/>
                <w:sz w:val="22"/>
                <w:szCs w:val="22"/>
                <w:lang w:val="en-GB"/>
              </w:rPr>
            </w:pPr>
            <w:r w:rsidRPr="00853FE6">
              <w:rPr>
                <w:rFonts w:ascii="Calibri" w:hAnsi="Calibri" w:cs="Arial"/>
                <w:bCs/>
                <w:sz w:val="22"/>
                <w:szCs w:val="22"/>
                <w:lang w:val="en-GB"/>
              </w:rPr>
              <w:t>Original text</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AED570" w14:textId="77777777" w:rsidR="00853FE6" w:rsidRPr="00853FE6" w:rsidRDefault="00853FE6" w:rsidP="00853FE6">
            <w:pPr>
              <w:suppressLineNumbers/>
              <w:rPr>
                <w:rFonts w:ascii="Calibri" w:hAnsi="Calibri" w:cs="Arial"/>
                <w:bCs/>
                <w:sz w:val="22"/>
                <w:szCs w:val="22"/>
                <w:lang w:val="en-GB"/>
              </w:rPr>
            </w:pPr>
            <w:r w:rsidRPr="00853FE6">
              <w:rPr>
                <w:rFonts w:ascii="Calibri" w:hAnsi="Calibri" w:cs="Arial"/>
                <w:bCs/>
                <w:sz w:val="22"/>
                <w:szCs w:val="22"/>
                <w:lang w:val="en-GB"/>
              </w:rPr>
              <w:t>Amended text</w:t>
            </w:r>
          </w:p>
        </w:tc>
      </w:tr>
      <w:tr w:rsidR="00853FE6" w:rsidRPr="00853FE6" w14:paraId="629BD42A" w14:textId="77777777">
        <w:trPr>
          <w:trHeight w:val="1734"/>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A5475" w14:textId="77777777" w:rsidR="00853FE6" w:rsidRPr="00853FE6" w:rsidRDefault="00853FE6" w:rsidP="00853FE6">
            <w:pPr>
              <w:suppressLineNumbers/>
              <w:rPr>
                <w:rFonts w:ascii="Calibri" w:hAnsi="Calibri" w:cs="Arial"/>
                <w:bCs/>
                <w:sz w:val="22"/>
                <w:szCs w:val="22"/>
                <w:lang w:val="en-GB"/>
              </w:rPr>
            </w:pPr>
            <w:r w:rsidRPr="00853FE6">
              <w:rPr>
                <w:rFonts w:ascii="Calibri" w:hAnsi="Calibri" w:cs="Arial"/>
                <w:bCs/>
                <w:sz w:val="22"/>
                <w:szCs w:val="22"/>
                <w:lang w:val="en-GB"/>
              </w:rPr>
              <w:t>insert new Calls for clause after line 57</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6CBFA" w14:textId="77777777" w:rsidR="00853FE6" w:rsidRPr="00853FE6" w:rsidRDefault="00853FE6" w:rsidP="00853FE6">
            <w:pPr>
              <w:suppressLineNumbers/>
              <w:rPr>
                <w:rFonts w:ascii="Calibri" w:hAnsi="Calibri" w:cs="Arial"/>
                <w:bCs/>
                <w:sz w:val="22"/>
                <w:szCs w:val="22"/>
                <w:lang w:val="en-GB"/>
              </w:rPr>
            </w:pPr>
            <w:r w:rsidRPr="00853FE6">
              <w:rPr>
                <w:rFonts w:ascii="Calibri" w:hAnsi="Calibri" w:cs="Arial"/>
                <w:bCs/>
                <w:sz w:val="22"/>
                <w:szCs w:val="22"/>
                <w:lang w:val="en-GB"/>
              </w:rPr>
              <w:t>the progressive integration of existing air and missile defence cooperation on the Eastern flank into a genuine European Defence Union, building on NATO’s air and missile defence, existing multinational procurement initiatives, and emerging EU counter-drone efforts, through stronger joint procurement, shared early-warning and surveillance capabilities, and common EU command-and-control arrangements for European-owned capabilities.</w:t>
            </w:r>
          </w:p>
        </w:tc>
      </w:tr>
      <w:tr w:rsidR="00853FE6" w:rsidRPr="00853FE6" w14:paraId="66E36508" w14:textId="77777777">
        <w:trPr>
          <w:trHeight w:val="556"/>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273EC1" w14:textId="77777777" w:rsidR="00853FE6" w:rsidRPr="00853FE6" w:rsidRDefault="00853FE6" w:rsidP="00853FE6">
            <w:pPr>
              <w:suppressLineNumbers/>
              <w:rPr>
                <w:rFonts w:ascii="Calibri" w:hAnsi="Calibri" w:cs="Arial"/>
                <w:bCs/>
                <w:sz w:val="22"/>
                <w:szCs w:val="22"/>
                <w:lang w:val="en-GB"/>
              </w:rPr>
            </w:pPr>
            <w:r w:rsidRPr="00853FE6">
              <w:rPr>
                <w:rFonts w:ascii="Calibri" w:hAnsi="Calibri" w:cs="Arial"/>
                <w:bCs/>
                <w:sz w:val="22"/>
                <w:szCs w:val="22"/>
                <w:lang w:val="en-GB"/>
              </w:rPr>
              <w:t>Explanatory statement (optional):</w:t>
            </w:r>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9F3BD7" w14:textId="77777777" w:rsidR="00853FE6" w:rsidRPr="00853FE6" w:rsidRDefault="00853FE6" w:rsidP="00853FE6">
            <w:pPr>
              <w:suppressLineNumbers/>
              <w:rPr>
                <w:rFonts w:ascii="Calibri" w:hAnsi="Calibri" w:cs="Arial"/>
                <w:bCs/>
                <w:sz w:val="22"/>
                <w:szCs w:val="22"/>
                <w:lang w:val="en-GB"/>
              </w:rPr>
            </w:pPr>
            <w:r w:rsidRPr="00853FE6">
              <w:rPr>
                <w:rFonts w:ascii="Calibri" w:hAnsi="Calibri" w:cs="Arial"/>
                <w:bCs/>
                <w:sz w:val="22"/>
                <w:szCs w:val="22"/>
                <w:lang w:val="en-GB"/>
              </w:rPr>
              <w:t>This amendment turns a general commitment to border security into a concrete federal defence proposal. By strengthening joint procurement, shared surveillance and early-warning, and an EU command-and-control layer complementary to NATO, it helps transform fragmented cooperation on the Eastern flank into a genuine European capability. That makes the Union more credible, more responsive to drone and missile threats, and better able to protect frontline member states. It therefore reinforces both European security and the federalist case for common European defence.</w:t>
            </w:r>
          </w:p>
          <w:p w14:paraId="4AC79D1E" w14:textId="77777777" w:rsidR="00853FE6" w:rsidRPr="00853FE6" w:rsidRDefault="00853FE6" w:rsidP="00853FE6">
            <w:pPr>
              <w:suppressLineNumbers/>
              <w:rPr>
                <w:rFonts w:ascii="Calibri" w:hAnsi="Calibri" w:cs="Arial"/>
                <w:bCs/>
                <w:sz w:val="22"/>
                <w:szCs w:val="22"/>
                <w:lang w:val="en-GB"/>
              </w:rPr>
            </w:pPr>
            <w:r w:rsidRPr="00853FE6">
              <w:rPr>
                <w:rFonts w:ascii="Calibri" w:hAnsi="Calibri" w:cs="Arial"/>
                <w:bCs/>
                <w:sz w:val="22"/>
                <w:szCs w:val="22"/>
                <w:lang w:val="en-GB"/>
              </w:rPr>
              <w:t>The Eastern flank cannot remain a patchwork of national reactions to drone warfare. Europe must turn the lessons of Ukraine into a common European capability. That is the federalist answer.</w:t>
            </w:r>
          </w:p>
        </w:tc>
      </w:tr>
      <w:bookmarkEnd w:id="1"/>
    </w:tbl>
    <w:p w14:paraId="4AF532B3" w14:textId="77777777" w:rsidR="00853FE6" w:rsidRDefault="00853FE6" w:rsidP="006536CC">
      <w:pPr>
        <w:suppressLineNumbers/>
        <w:rPr>
          <w:rFonts w:ascii="Calibri" w:hAnsi="Calibri" w:cs="Arial"/>
          <w:b/>
          <w:color w:val="FF0000"/>
          <w:sz w:val="22"/>
          <w:szCs w:val="22"/>
          <w:lang w:val="en-US"/>
        </w:rPr>
      </w:pPr>
    </w:p>
    <w:sectPr w:rsidR="00853FE6" w:rsidSect="006536CC">
      <w:headerReference w:type="default" r:id="rId8"/>
      <w:pgSz w:w="11906" w:h="16838"/>
      <w:pgMar w:top="1417" w:right="1134" w:bottom="1134" w:left="1134"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C70AF" w14:textId="77777777" w:rsidR="008663F0" w:rsidRDefault="008663F0" w:rsidP="00082191">
      <w:r>
        <w:separator/>
      </w:r>
    </w:p>
  </w:endnote>
  <w:endnote w:type="continuationSeparator" w:id="0">
    <w:p w14:paraId="47E72EFD" w14:textId="77777777" w:rsidR="008663F0" w:rsidRDefault="008663F0" w:rsidP="00082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F59A4" w14:textId="77777777" w:rsidR="008663F0" w:rsidRDefault="008663F0" w:rsidP="00082191">
      <w:r>
        <w:separator/>
      </w:r>
    </w:p>
  </w:footnote>
  <w:footnote w:type="continuationSeparator" w:id="0">
    <w:p w14:paraId="21609E1E" w14:textId="77777777" w:rsidR="008663F0" w:rsidRDefault="008663F0" w:rsidP="00082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082191" w:rsidRPr="00126882" w14:paraId="2F42A8CA" w14:textId="77777777" w:rsidTr="005B77AE">
      <w:tc>
        <w:tcPr>
          <w:tcW w:w="4811" w:type="dxa"/>
        </w:tcPr>
        <w:p w14:paraId="0B8A4882" w14:textId="73819869" w:rsidR="00082191" w:rsidRDefault="00082191" w:rsidP="00082191">
          <w:pPr>
            <w:pStyle w:val="Intestazione"/>
            <w:rPr>
              <w:lang w:val="en-US"/>
            </w:rPr>
          </w:pPr>
          <w:r>
            <w:rPr>
              <w:noProof/>
              <w:lang w:val="en-US"/>
            </w:rPr>
            <w:drawing>
              <wp:inline distT="0" distB="0" distL="0" distR="0" wp14:anchorId="4DC0D82C" wp14:editId="47B59DAB">
                <wp:extent cx="1609725" cy="813714"/>
                <wp:effectExtent l="0" t="0" r="0" b="5715"/>
                <wp:docPr id="145270705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707051" name="Immagine 1452707051"/>
                        <pic:cNvPicPr/>
                      </pic:nvPicPr>
                      <pic:blipFill>
                        <a:blip r:embed="rId1">
                          <a:extLst>
                            <a:ext uri="{28A0092B-C50C-407E-A947-70E740481C1C}">
                              <a14:useLocalDpi xmlns:a14="http://schemas.microsoft.com/office/drawing/2010/main" val="0"/>
                            </a:ext>
                          </a:extLst>
                        </a:blip>
                        <a:stretch>
                          <a:fillRect/>
                        </a:stretch>
                      </pic:blipFill>
                      <pic:spPr>
                        <a:xfrm>
                          <a:off x="0" y="0"/>
                          <a:ext cx="1644978" cy="831534"/>
                        </a:xfrm>
                        <a:prstGeom prst="rect">
                          <a:avLst/>
                        </a:prstGeom>
                      </pic:spPr>
                    </pic:pic>
                  </a:graphicData>
                </a:graphic>
              </wp:inline>
            </w:drawing>
          </w:r>
        </w:p>
      </w:tc>
      <w:tc>
        <w:tcPr>
          <w:tcW w:w="4811" w:type="dxa"/>
        </w:tcPr>
        <w:p w14:paraId="530C617E" w14:textId="5E577702" w:rsidR="00082191" w:rsidRPr="00126882" w:rsidRDefault="00082191" w:rsidP="00082191">
          <w:pPr>
            <w:pStyle w:val="Intestazione"/>
            <w:jc w:val="right"/>
            <w:rPr>
              <w:rFonts w:cstheme="minorHAnsi"/>
              <w:lang w:val="en-US"/>
            </w:rPr>
          </w:pPr>
          <w:r>
            <w:rPr>
              <w:rFonts w:cstheme="minorHAnsi"/>
              <w:lang w:val="en-US"/>
            </w:rPr>
            <w:t>EUROPEAN CONGRESS</w:t>
          </w:r>
          <w:r w:rsidRPr="00126882">
            <w:rPr>
              <w:rFonts w:cstheme="minorHAnsi"/>
              <w:lang w:val="en-US"/>
            </w:rPr>
            <w:t xml:space="preserve"> MEETING</w:t>
          </w:r>
        </w:p>
        <w:p w14:paraId="1D04F671" w14:textId="2ED3F46E" w:rsidR="00082191" w:rsidRDefault="00082191" w:rsidP="00082191">
          <w:pPr>
            <w:pStyle w:val="Intestazione"/>
            <w:jc w:val="right"/>
            <w:rPr>
              <w:rFonts w:cstheme="minorHAnsi"/>
              <w:lang w:val="en-US"/>
            </w:rPr>
          </w:pPr>
          <w:r>
            <w:rPr>
              <w:rFonts w:cstheme="minorHAnsi"/>
              <w:lang w:val="en-US"/>
            </w:rPr>
            <w:t>Barcelona</w:t>
          </w:r>
          <w:r w:rsidRPr="00126882">
            <w:rPr>
              <w:rFonts w:cstheme="minorHAnsi"/>
              <w:lang w:val="en-US"/>
            </w:rPr>
            <w:t xml:space="preserve">, </w:t>
          </w:r>
          <w:r>
            <w:rPr>
              <w:rFonts w:cstheme="minorHAnsi"/>
              <w:lang w:val="en-US"/>
            </w:rPr>
            <w:t xml:space="preserve">20-22 March </w:t>
          </w:r>
          <w:r w:rsidRPr="00126882">
            <w:rPr>
              <w:rFonts w:cstheme="minorHAnsi"/>
              <w:lang w:val="en-US"/>
            </w:rPr>
            <w:t>202</w:t>
          </w:r>
          <w:r>
            <w:rPr>
              <w:rFonts w:cstheme="minorHAnsi"/>
              <w:lang w:val="en-US"/>
            </w:rPr>
            <w:t>6</w:t>
          </w:r>
        </w:p>
        <w:p w14:paraId="626F1475" w14:textId="21F7CE3A" w:rsidR="00082191" w:rsidRPr="00126882" w:rsidRDefault="00082191" w:rsidP="00082191">
          <w:pPr>
            <w:pStyle w:val="Intestazione"/>
            <w:jc w:val="right"/>
            <w:rPr>
              <w:rFonts w:cstheme="minorHAnsi"/>
              <w:lang w:val="en-US"/>
            </w:rPr>
          </w:pPr>
          <w:r>
            <w:rPr>
              <w:rFonts w:cstheme="minorHAnsi"/>
              <w:lang w:val="en-US"/>
            </w:rPr>
            <w:t>Proposal of resolution 1</w:t>
          </w:r>
        </w:p>
        <w:p w14:paraId="5A70AA50" w14:textId="77777777" w:rsidR="00082191" w:rsidRPr="00126882" w:rsidRDefault="00082191" w:rsidP="00082191">
          <w:pPr>
            <w:pStyle w:val="Intestazione"/>
            <w:rPr>
              <w:rFonts w:cstheme="minorHAnsi"/>
              <w:lang w:val="en-US"/>
            </w:rPr>
          </w:pPr>
        </w:p>
      </w:tc>
    </w:tr>
  </w:tbl>
  <w:p w14:paraId="4B46EF23" w14:textId="77777777" w:rsidR="00082191" w:rsidRDefault="00082191" w:rsidP="0008219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E662C"/>
    <w:multiLevelType w:val="hybridMultilevel"/>
    <w:tmpl w:val="08B42E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96E20AD"/>
    <w:multiLevelType w:val="multilevel"/>
    <w:tmpl w:val="7FB4C134"/>
    <w:styleLink w:val="Elencocorrente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942E3A"/>
    <w:multiLevelType w:val="hybridMultilevel"/>
    <w:tmpl w:val="12CCA2A0"/>
    <w:lvl w:ilvl="0" w:tplc="0410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1FF26BC"/>
    <w:multiLevelType w:val="hybridMultilevel"/>
    <w:tmpl w:val="F62EFB58"/>
    <w:lvl w:ilvl="0" w:tplc="576056C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9DA66B2"/>
    <w:multiLevelType w:val="hybridMultilevel"/>
    <w:tmpl w:val="F7BA45B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F424D4E"/>
    <w:multiLevelType w:val="hybridMultilevel"/>
    <w:tmpl w:val="0360B40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21469217">
    <w:abstractNumId w:val="0"/>
  </w:num>
  <w:num w:numId="2" w16cid:durableId="832798633">
    <w:abstractNumId w:val="2"/>
  </w:num>
  <w:num w:numId="3" w16cid:durableId="892739191">
    <w:abstractNumId w:val="4"/>
  </w:num>
  <w:num w:numId="4" w16cid:durableId="820775092">
    <w:abstractNumId w:val="5"/>
  </w:num>
  <w:num w:numId="5" w16cid:durableId="1246956814">
    <w:abstractNumId w:val="3"/>
  </w:num>
  <w:num w:numId="6" w16cid:durableId="1446190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1A"/>
    <w:rsid w:val="000450CC"/>
    <w:rsid w:val="00082191"/>
    <w:rsid w:val="000C03BF"/>
    <w:rsid w:val="00172B57"/>
    <w:rsid w:val="002A5F41"/>
    <w:rsid w:val="003D34A0"/>
    <w:rsid w:val="004172EC"/>
    <w:rsid w:val="00463E68"/>
    <w:rsid w:val="00467EEF"/>
    <w:rsid w:val="004B6AEE"/>
    <w:rsid w:val="006536CC"/>
    <w:rsid w:val="006901AF"/>
    <w:rsid w:val="006C77D3"/>
    <w:rsid w:val="00812753"/>
    <w:rsid w:val="00833F1A"/>
    <w:rsid w:val="00853FE6"/>
    <w:rsid w:val="008663F0"/>
    <w:rsid w:val="00881E53"/>
    <w:rsid w:val="008C616A"/>
    <w:rsid w:val="008D5526"/>
    <w:rsid w:val="00933D29"/>
    <w:rsid w:val="00935F69"/>
    <w:rsid w:val="009809E7"/>
    <w:rsid w:val="009E0E04"/>
    <w:rsid w:val="009F60D2"/>
    <w:rsid w:val="00A07E6E"/>
    <w:rsid w:val="00A337A0"/>
    <w:rsid w:val="00AA3C74"/>
    <w:rsid w:val="00C87F85"/>
    <w:rsid w:val="00D7425E"/>
    <w:rsid w:val="00F23036"/>
    <w:rsid w:val="00F904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AFE13"/>
  <w15:chartTrackingRefBased/>
  <w15:docId w15:val="{6B562E25-B02A-FB4C-845E-A9BBD3F8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33F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833F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833F1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33F1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33F1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833F1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33F1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33F1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33F1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33F1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33F1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33F1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33F1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33F1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33F1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33F1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33F1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33F1A"/>
    <w:rPr>
      <w:rFonts w:eastAsiaTheme="majorEastAsia" w:cstheme="majorBidi"/>
      <w:color w:val="272727" w:themeColor="text1" w:themeTint="D8"/>
    </w:rPr>
  </w:style>
  <w:style w:type="paragraph" w:styleId="Titolo">
    <w:name w:val="Title"/>
    <w:basedOn w:val="Normale"/>
    <w:next w:val="Normale"/>
    <w:link w:val="TitoloCarattere"/>
    <w:uiPriority w:val="10"/>
    <w:qFormat/>
    <w:rsid w:val="00833F1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33F1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33F1A"/>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33F1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33F1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33F1A"/>
    <w:rPr>
      <w:i/>
      <w:iCs/>
      <w:color w:val="404040" w:themeColor="text1" w:themeTint="BF"/>
    </w:rPr>
  </w:style>
  <w:style w:type="paragraph" w:styleId="Paragrafoelenco">
    <w:name w:val="List Paragraph"/>
    <w:basedOn w:val="Normale"/>
    <w:uiPriority w:val="34"/>
    <w:qFormat/>
    <w:rsid w:val="00833F1A"/>
    <w:pPr>
      <w:ind w:left="720"/>
      <w:contextualSpacing/>
    </w:pPr>
  </w:style>
  <w:style w:type="character" w:styleId="Enfasiintensa">
    <w:name w:val="Intense Emphasis"/>
    <w:basedOn w:val="Carpredefinitoparagrafo"/>
    <w:uiPriority w:val="21"/>
    <w:qFormat/>
    <w:rsid w:val="00833F1A"/>
    <w:rPr>
      <w:i/>
      <w:iCs/>
      <w:color w:val="2F5496" w:themeColor="accent1" w:themeShade="BF"/>
    </w:rPr>
  </w:style>
  <w:style w:type="paragraph" w:styleId="Citazioneintensa">
    <w:name w:val="Intense Quote"/>
    <w:basedOn w:val="Normale"/>
    <w:next w:val="Normale"/>
    <w:link w:val="CitazioneintensaCarattere"/>
    <w:uiPriority w:val="30"/>
    <w:qFormat/>
    <w:rsid w:val="00833F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33F1A"/>
    <w:rPr>
      <w:i/>
      <w:iCs/>
      <w:color w:val="2F5496" w:themeColor="accent1" w:themeShade="BF"/>
    </w:rPr>
  </w:style>
  <w:style w:type="character" w:styleId="Riferimentointenso">
    <w:name w:val="Intense Reference"/>
    <w:basedOn w:val="Carpredefinitoparagrafo"/>
    <w:uiPriority w:val="32"/>
    <w:qFormat/>
    <w:rsid w:val="00833F1A"/>
    <w:rPr>
      <w:b/>
      <w:bCs/>
      <w:smallCaps/>
      <w:color w:val="2F5496" w:themeColor="accent1" w:themeShade="BF"/>
      <w:spacing w:val="5"/>
    </w:rPr>
  </w:style>
  <w:style w:type="numbering" w:customStyle="1" w:styleId="Elencocorrente1">
    <w:name w:val="Elenco corrente1"/>
    <w:uiPriority w:val="99"/>
    <w:rsid w:val="00833F1A"/>
    <w:pPr>
      <w:numPr>
        <w:numId w:val="6"/>
      </w:numPr>
    </w:pPr>
  </w:style>
  <w:style w:type="paragraph" w:styleId="Revisione">
    <w:name w:val="Revision"/>
    <w:hidden/>
    <w:uiPriority w:val="99"/>
    <w:semiHidden/>
    <w:rsid w:val="00467EEF"/>
  </w:style>
  <w:style w:type="paragraph" w:styleId="Intestazione">
    <w:name w:val="header"/>
    <w:basedOn w:val="Normale"/>
    <w:link w:val="IntestazioneCarattere"/>
    <w:uiPriority w:val="99"/>
    <w:unhideWhenUsed/>
    <w:rsid w:val="00082191"/>
    <w:pPr>
      <w:tabs>
        <w:tab w:val="center" w:pos="4536"/>
        <w:tab w:val="right" w:pos="9072"/>
      </w:tabs>
    </w:pPr>
  </w:style>
  <w:style w:type="character" w:customStyle="1" w:styleId="IntestazioneCarattere">
    <w:name w:val="Intestazione Carattere"/>
    <w:basedOn w:val="Carpredefinitoparagrafo"/>
    <w:link w:val="Intestazione"/>
    <w:uiPriority w:val="99"/>
    <w:rsid w:val="00082191"/>
  </w:style>
  <w:style w:type="paragraph" w:styleId="Pidipagina">
    <w:name w:val="footer"/>
    <w:basedOn w:val="Normale"/>
    <w:link w:val="PidipaginaCarattere"/>
    <w:uiPriority w:val="99"/>
    <w:unhideWhenUsed/>
    <w:rsid w:val="00082191"/>
    <w:pPr>
      <w:tabs>
        <w:tab w:val="center" w:pos="4536"/>
        <w:tab w:val="right" w:pos="9072"/>
      </w:tabs>
    </w:pPr>
  </w:style>
  <w:style w:type="character" w:customStyle="1" w:styleId="PidipaginaCarattere">
    <w:name w:val="Piè di pagina Carattere"/>
    <w:basedOn w:val="Carpredefinitoparagrafo"/>
    <w:link w:val="Pidipagina"/>
    <w:uiPriority w:val="99"/>
    <w:rsid w:val="00082191"/>
  </w:style>
  <w:style w:type="table" w:styleId="Grigliatabella">
    <w:name w:val="Table Grid"/>
    <w:basedOn w:val="Tabellanormale"/>
    <w:uiPriority w:val="39"/>
    <w:rsid w:val="0008219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6536CC"/>
    <w:pPr>
      <w:spacing w:before="100" w:beforeAutospacing="1" w:after="100" w:afterAutospacing="1"/>
    </w:pPr>
    <w:rPr>
      <w:rFonts w:ascii="Times New Roman" w:eastAsia="Times New Roman" w:hAnsi="Times New Roman" w:cs="Times New Roman"/>
      <w:kern w:val="0"/>
      <w:lang w:eastAsia="it-IT"/>
      <w14:ligatures w14:val="none"/>
    </w:rPr>
  </w:style>
  <w:style w:type="character" w:styleId="Collegamentoipertestuale">
    <w:name w:val="Hyperlink"/>
    <w:basedOn w:val="Carpredefinitoparagrafo"/>
    <w:uiPriority w:val="99"/>
    <w:unhideWhenUsed/>
    <w:rsid w:val="006536CC"/>
    <w:rPr>
      <w:color w:val="0563C1" w:themeColor="hyperlink"/>
      <w:u w:val="single"/>
    </w:rPr>
  </w:style>
  <w:style w:type="character" w:styleId="Numeroriga">
    <w:name w:val="line number"/>
    <w:basedOn w:val="Carpredefinitoparagrafo"/>
    <w:uiPriority w:val="99"/>
    <w:semiHidden/>
    <w:unhideWhenUsed/>
    <w:rsid w:val="00653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28184-9B02-4F86-B514-4F258B7F9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1024</Words>
  <Characters>5881</Characters>
  <Application>Microsoft Office Word</Application>
  <DocSecurity>0</DocSecurity>
  <Lines>125</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Maria Palermo</dc:creator>
  <cp:keywords/>
  <dc:description/>
  <cp:lastModifiedBy>Davide Negri</cp:lastModifiedBy>
  <cp:revision>16</cp:revision>
  <dcterms:created xsi:type="dcterms:W3CDTF">2026-02-26T09:10:00Z</dcterms:created>
  <dcterms:modified xsi:type="dcterms:W3CDTF">2026-03-17T04:32:00Z</dcterms:modified>
</cp:coreProperties>
</file>