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F854" w14:textId="77777777" w:rsidR="00BE749D" w:rsidRPr="00BE749D" w:rsidRDefault="00BE749D" w:rsidP="00BE749D">
      <w:pPr>
        <w:shd w:val="clear" w:color="auto" w:fill="538135" w:themeFill="accent6" w:themeFillShade="BF"/>
        <w:rPr>
          <w:rFonts w:ascii="Gill Sans MT" w:hAnsi="Gill Sans MT"/>
          <w:b/>
          <w:bCs/>
          <w:i/>
          <w:iCs/>
          <w:color w:val="FFFFFF" w:themeColor="background1"/>
          <w:sz w:val="28"/>
          <w:szCs w:val="28"/>
          <w:lang w:val="en-US"/>
        </w:rPr>
      </w:pPr>
      <w:bookmarkStart w:id="0" w:name="_Hlk181001867"/>
      <w:proofErr w:type="gramStart"/>
      <w:r w:rsidRPr="00BE749D">
        <w:rPr>
          <w:rFonts w:ascii="Gill Sans MT" w:hAnsi="Gill Sans MT"/>
          <w:b/>
          <w:bCs/>
          <w:i/>
          <w:iCs/>
          <w:color w:val="FFFFFF" w:themeColor="background1"/>
          <w:sz w:val="28"/>
          <w:szCs w:val="28"/>
          <w:lang w:val="en-US"/>
        </w:rPr>
        <w:t>A Federal</w:t>
      </w:r>
      <w:proofErr w:type="gramEnd"/>
      <w:r w:rsidRPr="00BE749D">
        <w:rPr>
          <w:rFonts w:ascii="Gill Sans MT" w:hAnsi="Gill Sans MT"/>
          <w:b/>
          <w:bCs/>
          <w:i/>
          <w:iCs/>
          <w:color w:val="FFFFFF" w:themeColor="background1"/>
          <w:sz w:val="28"/>
          <w:szCs w:val="28"/>
          <w:lang w:val="en-US"/>
        </w:rPr>
        <w:t xml:space="preserve"> Europe to build a genuine European Defense</w:t>
      </w:r>
    </w:p>
    <w:p w14:paraId="39286F6D" w14:textId="77777777" w:rsidR="0095549B" w:rsidRDefault="0095549B" w:rsidP="00AD45E5">
      <w:pPr>
        <w:shd w:val="clear" w:color="auto" w:fill="538135" w:themeFill="accent6" w:themeFillShade="BF"/>
        <w:rPr>
          <w:rFonts w:ascii="Gill Sans MT" w:hAnsi="Gill Sans MT"/>
          <w:b/>
          <w:bCs/>
          <w:i/>
          <w:iCs/>
          <w:color w:val="FFFFFF" w:themeColor="background1"/>
          <w:sz w:val="28"/>
          <w:szCs w:val="28"/>
          <w:lang w:val="en-GB"/>
        </w:rPr>
      </w:pPr>
    </w:p>
    <w:p w14:paraId="68447698" w14:textId="7EFC8933" w:rsidR="00AD45E5" w:rsidRPr="0093699D" w:rsidRDefault="00AD45E5" w:rsidP="00AD45E5">
      <w:pPr>
        <w:shd w:val="clear" w:color="auto" w:fill="538135" w:themeFill="accent6" w:themeFillShade="BF"/>
        <w:rPr>
          <w:rFonts w:ascii="Gill Sans MT" w:hAnsi="Gill Sans MT"/>
          <w:color w:val="FFFFFF" w:themeColor="background1"/>
          <w:sz w:val="40"/>
          <w:szCs w:val="40"/>
          <w:lang w:val="en-GB"/>
        </w:rPr>
      </w:pPr>
      <w:r w:rsidRPr="0093699D">
        <w:rPr>
          <w:rFonts w:ascii="Gill Sans MT" w:hAnsi="Gill Sans MT"/>
          <w:color w:val="FFFFFF" w:themeColor="background1"/>
          <w:lang w:val="en-US"/>
        </w:rPr>
        <w:t xml:space="preserve">proposed on </w:t>
      </w:r>
      <w:r>
        <w:rPr>
          <w:rFonts w:ascii="Gill Sans MT" w:hAnsi="Gill Sans MT"/>
          <w:color w:val="FFFFFF" w:themeColor="background1"/>
          <w:lang w:val="en-US"/>
        </w:rPr>
        <w:t xml:space="preserve">30 October </w:t>
      </w:r>
      <w:r w:rsidRPr="0093699D">
        <w:rPr>
          <w:rFonts w:ascii="Gill Sans MT" w:hAnsi="Gill Sans MT"/>
          <w:color w:val="FFFFFF" w:themeColor="background1"/>
          <w:lang w:val="en-US"/>
        </w:rPr>
        <w:t>202</w:t>
      </w:r>
      <w:r>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r w:rsidR="00BE749D">
        <w:rPr>
          <w:rFonts w:ascii="Gill Sans MT" w:hAnsi="Gill Sans MT"/>
          <w:b/>
          <w:bCs/>
          <w:color w:val="FFFFFF" w:themeColor="background1"/>
          <w:lang w:val="en-GB"/>
        </w:rPr>
        <w:t>Carlo Maria Palermo</w:t>
      </w:r>
      <w:r>
        <w:rPr>
          <w:rFonts w:ascii="Gill Sans MT" w:hAnsi="Gill Sans MT"/>
          <w:b/>
          <w:bCs/>
          <w:color w:val="FFFFFF" w:themeColor="background1"/>
          <w:lang w:val="en-GB"/>
        </w:rPr>
        <w:t xml:space="preserve">, Chair of </w:t>
      </w:r>
      <w:r w:rsidRPr="00E065BE">
        <w:rPr>
          <w:rFonts w:ascii="Gill Sans MT" w:hAnsi="Gill Sans MT"/>
          <w:b/>
          <w:bCs/>
          <w:color w:val="FFFFFF" w:themeColor="background1"/>
          <w:lang w:val="en-GB"/>
        </w:rPr>
        <w:t xml:space="preserve">Political Commission </w:t>
      </w:r>
      <w:r w:rsidR="00BE749D">
        <w:rPr>
          <w:rFonts w:ascii="Gill Sans MT" w:hAnsi="Gill Sans MT"/>
          <w:b/>
          <w:bCs/>
          <w:color w:val="FFFFFF" w:themeColor="background1"/>
          <w:lang w:val="en-GB"/>
        </w:rPr>
        <w:t>3</w:t>
      </w:r>
      <w:r w:rsidRPr="00E065BE">
        <w:rPr>
          <w:rFonts w:ascii="Gill Sans MT" w:hAnsi="Gill Sans MT"/>
          <w:b/>
          <w:bCs/>
          <w:color w:val="FFFFFF" w:themeColor="background1"/>
          <w:lang w:val="en-GB"/>
        </w:rPr>
        <w:t xml:space="preserve"> (PC</w:t>
      </w:r>
      <w:r w:rsidR="00BE749D">
        <w:rPr>
          <w:rFonts w:ascii="Gill Sans MT" w:hAnsi="Gill Sans MT"/>
          <w:b/>
          <w:bCs/>
          <w:color w:val="FFFFFF" w:themeColor="background1"/>
          <w:lang w:val="en-GB"/>
        </w:rPr>
        <w:t>3</w:t>
      </w:r>
      <w:r w:rsidRPr="00E065BE">
        <w:rPr>
          <w:rFonts w:ascii="Gill Sans MT" w:hAnsi="Gill Sans MT"/>
          <w:b/>
          <w:bCs/>
          <w:color w:val="FFFFFF" w:themeColor="background1"/>
          <w:lang w:val="en-GB"/>
        </w:rPr>
        <w:t xml:space="preserve">) - </w:t>
      </w:r>
      <w:r w:rsidR="00BE749D" w:rsidRPr="00BE749D">
        <w:rPr>
          <w:rFonts w:ascii="Gill Sans MT" w:hAnsi="Gill Sans MT"/>
          <w:b/>
          <w:bCs/>
          <w:color w:val="FFFFFF" w:themeColor="background1"/>
          <w:lang w:val="en-US"/>
        </w:rPr>
        <w:t>Foreign and Security Policy, Cybersecurity</w:t>
      </w:r>
    </w:p>
    <w:bookmarkEnd w:id="0"/>
    <w:p w14:paraId="2586A652" w14:textId="77777777" w:rsidR="00AD45E5" w:rsidRPr="00622AC7" w:rsidRDefault="00AD45E5" w:rsidP="00AD45E5">
      <w:pPr>
        <w:shd w:val="clear" w:color="auto" w:fill="FFFFFF"/>
        <w:spacing w:line="276" w:lineRule="auto"/>
        <w:rPr>
          <w:rFonts w:ascii="Gill Sans MT" w:eastAsia="Times New Roman" w:hAnsi="Gill Sans MT" w:cs="Open Sans"/>
          <w:bCs/>
          <w:lang w:val="en-GB" w:eastAsia="en-GB"/>
        </w:rPr>
      </w:pPr>
    </w:p>
    <w:p w14:paraId="39A7705B" w14:textId="077F37DC" w:rsidR="00AD45E5" w:rsidRPr="00872E39" w:rsidRDefault="00AD45E5" w:rsidP="00AD45E5">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The Federal Committee of the Union of European Federalists, convening in B</w:t>
      </w:r>
      <w:r>
        <w:rPr>
          <w:rFonts w:ascii="Gill Sans MT" w:hAnsi="Gill Sans MT" w:cs="Open Sans"/>
          <w:b/>
          <w:bCs/>
          <w:color w:val="000000"/>
          <w:lang w:val="en-US" w:eastAsia="en-GB"/>
        </w:rPr>
        <w:t>russels</w:t>
      </w:r>
      <w:r w:rsidRPr="00872E39">
        <w:rPr>
          <w:rFonts w:ascii="Gill Sans MT" w:hAnsi="Gill Sans MT" w:cs="Open Sans"/>
          <w:b/>
          <w:bCs/>
          <w:color w:val="000000"/>
          <w:lang w:val="en-US" w:eastAsia="en-GB"/>
        </w:rPr>
        <w:t xml:space="preserve">, </w:t>
      </w:r>
      <w:r>
        <w:rPr>
          <w:rFonts w:ascii="Gill Sans MT" w:hAnsi="Gill Sans MT" w:cs="Open Sans"/>
          <w:b/>
          <w:bCs/>
          <w:color w:val="000000"/>
          <w:lang w:val="en-US" w:eastAsia="en-GB"/>
        </w:rPr>
        <w:t>Belgium</w:t>
      </w:r>
      <w:r w:rsidRPr="00872E39">
        <w:rPr>
          <w:rFonts w:ascii="Gill Sans MT" w:hAnsi="Gill Sans MT" w:cs="Open Sans"/>
          <w:b/>
          <w:bCs/>
          <w:color w:val="000000"/>
          <w:lang w:val="en-US" w:eastAsia="en-GB"/>
        </w:rPr>
        <w:t xml:space="preserve">, on </w:t>
      </w:r>
      <w:r>
        <w:rPr>
          <w:rFonts w:ascii="Gill Sans MT" w:hAnsi="Gill Sans MT" w:cs="Open Sans"/>
          <w:b/>
          <w:bCs/>
          <w:color w:val="000000"/>
          <w:lang w:val="en-US" w:eastAsia="en-GB"/>
        </w:rPr>
        <w:t>22-23 November</w:t>
      </w:r>
      <w:r w:rsidRPr="00872E39">
        <w:rPr>
          <w:rFonts w:ascii="Gill Sans MT" w:hAnsi="Gill Sans MT" w:cs="Open Sans"/>
          <w:b/>
          <w:bCs/>
          <w:color w:val="000000"/>
          <w:lang w:val="en-US" w:eastAsia="en-GB"/>
        </w:rPr>
        <w:t xml:space="preserve"> 202</w:t>
      </w:r>
      <w:r>
        <w:rPr>
          <w:rFonts w:ascii="Gill Sans MT" w:hAnsi="Gill Sans MT" w:cs="Open Sans"/>
          <w:b/>
          <w:bCs/>
          <w:color w:val="000000"/>
          <w:lang w:val="en-US" w:eastAsia="en-GB"/>
        </w:rPr>
        <w:t>5</w:t>
      </w:r>
      <w:r w:rsidRPr="00872E39">
        <w:rPr>
          <w:rFonts w:ascii="Gill Sans MT" w:hAnsi="Gill Sans MT" w:cs="Open Sans"/>
          <w:bCs/>
          <w:color w:val="000000"/>
          <w:lang w:val="en-US" w:eastAsia="en-GB"/>
        </w:rPr>
        <w:t>:</w:t>
      </w:r>
    </w:p>
    <w:p w14:paraId="5B4A3841" w14:textId="77777777" w:rsidR="00B96057" w:rsidRPr="00C908C6" w:rsidRDefault="00B96057" w:rsidP="00281497">
      <w:pPr>
        <w:jc w:val="both"/>
        <w:rPr>
          <w:b/>
          <w:bCs/>
          <w:lang w:val="en-US"/>
        </w:rPr>
      </w:pPr>
    </w:p>
    <w:p w14:paraId="31A1A894" w14:textId="77777777" w:rsidR="00BE749D" w:rsidRPr="00BE749D" w:rsidRDefault="00BE749D" w:rsidP="00BE749D">
      <w:p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b/>
          <w:bCs/>
          <w:kern w:val="0"/>
          <w:lang w:val="en-US" w:eastAsia="it-IT"/>
          <w14:ligatures w14:val="none"/>
        </w:rPr>
        <w:t>Considering</w:t>
      </w:r>
    </w:p>
    <w:p w14:paraId="21CD0185"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transformation of the international system is creating a multipolar world in which insecurity has become a pervasive feature of global affairs.</w:t>
      </w:r>
    </w:p>
    <w:p w14:paraId="50C0174B"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proofErr w:type="gramStart"/>
      <w:r w:rsidRPr="00BE749D">
        <w:rPr>
          <w:rFonts w:ascii="Gill Sans MT" w:eastAsia="Times New Roman" w:hAnsi="Gill Sans MT" w:cs="Times New Roman"/>
          <w:kern w:val="0"/>
          <w:lang w:val="en-US" w:eastAsia="it-IT"/>
          <w14:ligatures w14:val="none"/>
        </w:rPr>
        <w:t>That Power</w:t>
      </w:r>
      <w:proofErr w:type="gramEnd"/>
      <w:r w:rsidRPr="00BE749D">
        <w:rPr>
          <w:rFonts w:ascii="Gill Sans MT" w:eastAsia="Times New Roman" w:hAnsi="Gill Sans MT" w:cs="Times New Roman"/>
          <w:kern w:val="0"/>
          <w:lang w:val="en-US" w:eastAsia="it-IT"/>
          <w14:ligatures w14:val="none"/>
        </w:rPr>
        <w:t xml:space="preserve"> politics, by prioritizing national interest and competition at the international level, has aggravated the crisis of multilateralism and international cooperation, raising the urgent need to reform international organizations and strengthen international law.</w:t>
      </w:r>
    </w:p>
    <w:p w14:paraId="744A7920"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various sources of instability in contemporary international relations, starting from the European security crisis, moving on to the Middle East, without forgetting the military and political crisis in Sudan, and the return of instability in South America,</w:t>
      </w:r>
    </w:p>
    <w:p w14:paraId="6815BB81" w14:textId="77777777" w:rsidR="00BE749D" w:rsidRPr="00BE749D" w:rsidRDefault="00BE749D" w:rsidP="00BE749D">
      <w:pPr>
        <w:jc w:val="both"/>
        <w:rPr>
          <w:rFonts w:ascii="Gill Sans MT" w:eastAsia="Times New Roman" w:hAnsi="Gill Sans MT" w:cs="Times New Roman"/>
          <w:b/>
          <w:bCs/>
          <w:kern w:val="0"/>
          <w:lang w:val="en-US" w:eastAsia="it-IT"/>
          <w14:ligatures w14:val="none"/>
        </w:rPr>
      </w:pPr>
    </w:p>
    <w:p w14:paraId="24C73FDF" w14:textId="77777777" w:rsidR="00BE749D" w:rsidRPr="00BE749D" w:rsidRDefault="00BE749D" w:rsidP="00BE749D">
      <w:p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b/>
          <w:bCs/>
          <w:kern w:val="0"/>
          <w:lang w:val="en-US" w:eastAsia="it-IT"/>
          <w14:ligatures w14:val="none"/>
        </w:rPr>
        <w:t>Alarmed by</w:t>
      </w:r>
    </w:p>
    <w:p w14:paraId="0AEA1918"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Russian drone incursions into the airspace of the European Union (as well as the Atlantic Alliance), particularly on the Eastern flank,</w:t>
      </w:r>
    </w:p>
    <w:p w14:paraId="51D16158"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 xml:space="preserve">the increased production of armaments, the production of new missile technologies, and the nuclear proliferation of the great powers, </w:t>
      </w:r>
      <w:proofErr w:type="gramStart"/>
      <w:r w:rsidRPr="00BE749D">
        <w:rPr>
          <w:rFonts w:ascii="Gill Sans MT" w:eastAsia="Times New Roman" w:hAnsi="Gill Sans MT" w:cs="Times New Roman"/>
          <w:kern w:val="0"/>
          <w:lang w:val="en-US" w:eastAsia="it-IT"/>
          <w14:ligatures w14:val="none"/>
        </w:rPr>
        <w:t>in particular</w:t>
      </w:r>
      <w:proofErr w:type="gramEnd"/>
      <w:r w:rsidRPr="00BE749D">
        <w:rPr>
          <w:rFonts w:ascii="Gill Sans MT" w:eastAsia="Times New Roman" w:hAnsi="Gill Sans MT" w:cs="Times New Roman"/>
          <w:kern w:val="0"/>
          <w:lang w:val="en-US" w:eastAsia="it-IT"/>
          <w14:ligatures w14:val="none"/>
        </w:rPr>
        <w:t xml:space="preserve"> Russia, the United States, and China,</w:t>
      </w:r>
    </w:p>
    <w:p w14:paraId="68904C93"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partial withdrawal of American forces from bases in Romania and Bulgaria,</w:t>
      </w:r>
    </w:p>
    <w:p w14:paraId="02D69AEB"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persistent vulnerability of the European Union to cyber-attacks launched by external actors, which have the potential to seriously undermine the security of institutions and citizens,</w:t>
      </w:r>
    </w:p>
    <w:p w14:paraId="7E01D1FB" w14:textId="77777777" w:rsidR="00BE749D" w:rsidRPr="00BE749D" w:rsidRDefault="00BE749D" w:rsidP="00BE749D">
      <w:pPr>
        <w:jc w:val="both"/>
        <w:rPr>
          <w:rFonts w:ascii="Gill Sans MT" w:eastAsia="Times New Roman" w:hAnsi="Gill Sans MT" w:cs="Times New Roman"/>
          <w:b/>
          <w:bCs/>
          <w:kern w:val="0"/>
          <w:lang w:val="en-US" w:eastAsia="it-IT"/>
          <w14:ligatures w14:val="none"/>
        </w:rPr>
      </w:pPr>
    </w:p>
    <w:p w14:paraId="26E17543" w14:textId="77777777" w:rsidR="00BE749D" w:rsidRPr="00BE749D" w:rsidRDefault="00BE749D" w:rsidP="00BE749D">
      <w:p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b/>
          <w:bCs/>
          <w:kern w:val="0"/>
          <w:lang w:val="en-US" w:eastAsia="it-IT"/>
          <w14:ligatures w14:val="none"/>
        </w:rPr>
        <w:t>Concerned by</w:t>
      </w:r>
    </w:p>
    <w:p w14:paraId="325C451C"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Despite the different reasons for unity, the Member States and the Union do not seem to have understood the need to decisively pursue the political integration of Europe,</w:t>
      </w:r>
    </w:p>
    <w:p w14:paraId="18D41EBD"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inadequate response of the European Union and its member states to major international crises, starting with the Middle Eastern crisis,</w:t>
      </w:r>
    </w:p>
    <w:p w14:paraId="1CABEACA"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persisting divisions among member states in foreign policy, on key issues, but also regarding strategic and military priorities,</w:t>
      </w:r>
    </w:p>
    <w:p w14:paraId="0A5B0EB8"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from European competition in the defense sector, particularly among the major countries of the Union, and from the inadequate level of cooperation, despite efforts within NATO and the European Union,</w:t>
      </w:r>
    </w:p>
    <w:p w14:paraId="62505952" w14:textId="77777777" w:rsidR="00BE749D" w:rsidRPr="00BE749D" w:rsidRDefault="00BE749D" w:rsidP="00BE749D">
      <w:pPr>
        <w:numPr>
          <w:ilvl w:val="0"/>
          <w:numId w:val="14"/>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the serious political-military situation experienced by Ukraine, increasingly central to European security, from the difficulty of militarily supplying the country in a crucial phase of the conflict</w:t>
      </w:r>
    </w:p>
    <w:p w14:paraId="3F7F8CA2" w14:textId="77777777" w:rsidR="00BE749D" w:rsidRPr="00BE749D" w:rsidRDefault="00BE749D" w:rsidP="00BE749D">
      <w:pPr>
        <w:jc w:val="both"/>
        <w:rPr>
          <w:rFonts w:ascii="Gill Sans MT" w:eastAsia="Times New Roman" w:hAnsi="Gill Sans MT" w:cs="Times New Roman"/>
          <w:kern w:val="0"/>
          <w:lang w:val="en-US" w:eastAsia="it-IT"/>
          <w14:ligatures w14:val="none"/>
        </w:rPr>
      </w:pPr>
    </w:p>
    <w:p w14:paraId="1B4307A2" w14:textId="77777777" w:rsidR="00BE749D" w:rsidRPr="00BE749D" w:rsidRDefault="00BE749D" w:rsidP="00BE749D">
      <w:p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b/>
          <w:bCs/>
          <w:kern w:val="0"/>
          <w:lang w:val="en-US" w:eastAsia="it-IT"/>
          <w14:ligatures w14:val="none"/>
        </w:rPr>
        <w:t>Therefore, the Union of the European Federalists</w:t>
      </w:r>
    </w:p>
    <w:p w14:paraId="75889117"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 xml:space="preserve">calls on all European Union member states and institutions to actively promote the respect of International Law and Human Rights, and to firmly reject the use of power politics in </w:t>
      </w:r>
      <w:r w:rsidRPr="00BE749D">
        <w:rPr>
          <w:rFonts w:ascii="Gill Sans MT" w:eastAsia="Times New Roman" w:hAnsi="Gill Sans MT" w:cs="Times New Roman"/>
          <w:kern w:val="0"/>
          <w:lang w:val="en-US" w:eastAsia="it-IT"/>
          <w14:ligatures w14:val="none"/>
        </w:rPr>
        <w:lastRenderedPageBreak/>
        <w:t>resolving international controversies; urges concrete steps and unified actions to strengthen these principles in European and international policy,</w:t>
      </w:r>
    </w:p>
    <w:p w14:paraId="133304E3"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proofErr w:type="gramStart"/>
      <w:r w:rsidRPr="00BE749D">
        <w:rPr>
          <w:rFonts w:ascii="Gill Sans MT" w:eastAsia="Times New Roman" w:hAnsi="Gill Sans MT" w:cs="Times New Roman"/>
          <w:kern w:val="0"/>
          <w:lang w:val="en-US" w:eastAsia="it-IT"/>
          <w14:ligatures w14:val="none"/>
        </w:rPr>
        <w:t>Establishes</w:t>
      </w:r>
      <w:proofErr w:type="gramEnd"/>
      <w:r w:rsidRPr="00BE749D">
        <w:rPr>
          <w:rFonts w:ascii="Gill Sans MT" w:eastAsia="Times New Roman" w:hAnsi="Gill Sans MT" w:cs="Times New Roman"/>
          <w:kern w:val="0"/>
          <w:lang w:val="en-US" w:eastAsia="it-IT"/>
          <w14:ligatures w14:val="none"/>
        </w:rPr>
        <w:t xml:space="preserve"> sufficient measures to reinforce the Eastern flank and overall EU security,</w:t>
      </w:r>
    </w:p>
    <w:p w14:paraId="274F30BD"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asks the EU and the member States to strengthen their support for Ukraine in political and military fields, ensuring, in every diplomatic context, a place for Europe and Ukraine's legitimate interests,</w:t>
      </w:r>
    </w:p>
    <w:p w14:paraId="240D85F3"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 xml:space="preserve">Displays enough international pressure over Russia </w:t>
      </w:r>
      <w:proofErr w:type="gramStart"/>
      <w:r w:rsidRPr="00BE749D">
        <w:rPr>
          <w:rFonts w:ascii="Gill Sans MT" w:eastAsia="Times New Roman" w:hAnsi="Gill Sans MT" w:cs="Times New Roman"/>
          <w:kern w:val="0"/>
          <w:lang w:val="en-US" w:eastAsia="it-IT"/>
          <w14:ligatures w14:val="none"/>
        </w:rPr>
        <w:t>in order to</w:t>
      </w:r>
      <w:proofErr w:type="gramEnd"/>
      <w:r w:rsidRPr="00BE749D">
        <w:rPr>
          <w:rFonts w:ascii="Gill Sans MT" w:eastAsia="Times New Roman" w:hAnsi="Gill Sans MT" w:cs="Times New Roman"/>
          <w:kern w:val="0"/>
          <w:lang w:val="en-US" w:eastAsia="it-IT"/>
          <w14:ligatures w14:val="none"/>
        </w:rPr>
        <w:t xml:space="preserve"> end the military operations in Ukraine and pave the way to a political road map to Peace, restoring the Ukrainian territorial integrity,</w:t>
      </w:r>
    </w:p>
    <w:p w14:paraId="35D8731A"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asks member states and the Union to lay the foundations for effective cooperation in intelligence and countering hybrid threats against the integrity of states, economic life, and democracy itself in Europe,</w:t>
      </w:r>
    </w:p>
    <w:p w14:paraId="4BC46C49"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welcomes the presence of several instruments in the European Union to support investments in the defense sphere: EDF, SAFE as well as the structures provided by the Defense Readiness 2030 strategy aimed at building the economic foundations for the construction of the common defense,</w:t>
      </w:r>
    </w:p>
    <w:p w14:paraId="497AFD11"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calls for the construction of a common fiscal power (provided with the appropriate democratic control) capable of constituting a solid basis for the development of a European defense,</w:t>
      </w:r>
    </w:p>
    <w:p w14:paraId="0E4B5922"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 xml:space="preserve">Strongly calls for renewing the model of PESCO </w:t>
      </w:r>
      <w:proofErr w:type="gramStart"/>
      <w:r w:rsidRPr="00BE749D">
        <w:rPr>
          <w:rFonts w:ascii="Gill Sans MT" w:eastAsia="Times New Roman" w:hAnsi="Gill Sans MT" w:cs="Times New Roman"/>
          <w:kern w:val="0"/>
          <w:lang w:val="en-US" w:eastAsia="it-IT"/>
          <w14:ligatures w14:val="none"/>
        </w:rPr>
        <w:t>in order to</w:t>
      </w:r>
      <w:proofErr w:type="gramEnd"/>
      <w:r w:rsidRPr="00BE749D">
        <w:rPr>
          <w:rFonts w:ascii="Gill Sans MT" w:eastAsia="Times New Roman" w:hAnsi="Gill Sans MT" w:cs="Times New Roman"/>
          <w:kern w:val="0"/>
          <w:lang w:val="en-US" w:eastAsia="it-IT"/>
          <w14:ligatures w14:val="none"/>
        </w:rPr>
        <w:t xml:space="preserve"> build the foundations for building European defense, leaving the </w:t>
      </w:r>
      <w:proofErr w:type="gramStart"/>
      <w:r w:rsidRPr="00BE749D">
        <w:rPr>
          <w:rFonts w:ascii="Gill Sans MT" w:eastAsia="Times New Roman" w:hAnsi="Gill Sans MT" w:cs="Times New Roman"/>
          <w:kern w:val="0"/>
          <w:lang w:val="en-US" w:eastAsia="it-IT"/>
          <w14:ligatures w14:val="none"/>
        </w:rPr>
        <w:t>countries,</w:t>
      </w:r>
      <w:proofErr w:type="gramEnd"/>
      <w:r w:rsidRPr="00BE749D">
        <w:rPr>
          <w:rFonts w:ascii="Gill Sans MT" w:eastAsia="Times New Roman" w:hAnsi="Gill Sans MT" w:cs="Times New Roman"/>
          <w:kern w:val="0"/>
          <w:lang w:val="en-US" w:eastAsia="it-IT"/>
          <w14:ligatures w14:val="none"/>
        </w:rPr>
        <w:t xml:space="preserve"> much more prepared for greater </w:t>
      </w:r>
      <w:proofErr w:type="gramStart"/>
      <w:r w:rsidRPr="00BE749D">
        <w:rPr>
          <w:rFonts w:ascii="Gill Sans MT" w:eastAsia="Times New Roman" w:hAnsi="Gill Sans MT" w:cs="Times New Roman"/>
          <w:kern w:val="0"/>
          <w:lang w:val="en-US" w:eastAsia="it-IT"/>
          <w14:ligatures w14:val="none"/>
        </w:rPr>
        <w:t>cooperation</w:t>
      </w:r>
      <w:proofErr w:type="gramEnd"/>
      <w:r w:rsidRPr="00BE749D">
        <w:rPr>
          <w:rFonts w:ascii="Gill Sans MT" w:eastAsia="Times New Roman" w:hAnsi="Gill Sans MT" w:cs="Times New Roman"/>
          <w:kern w:val="0"/>
          <w:lang w:val="en-US" w:eastAsia="it-IT"/>
          <w14:ligatures w14:val="none"/>
        </w:rPr>
        <w:t xml:space="preserve"> the freedom to create the institutions and instruments useful for the purpose of building a European defense, capable of interacting, in coherence with their own foreign policy, within NATO,</w:t>
      </w:r>
    </w:p>
    <w:p w14:paraId="7BA72CAA" w14:textId="77777777" w:rsidR="00BE749D" w:rsidRPr="00BE749D" w:rsidRDefault="00BE749D" w:rsidP="00BE749D">
      <w:pPr>
        <w:numPr>
          <w:ilvl w:val="0"/>
          <w:numId w:val="15"/>
        </w:numPr>
        <w:jc w:val="both"/>
        <w:rPr>
          <w:rFonts w:ascii="Gill Sans MT" w:eastAsia="Times New Roman" w:hAnsi="Gill Sans MT" w:cs="Times New Roman"/>
          <w:kern w:val="0"/>
          <w:lang w:val="en-US" w:eastAsia="it-IT"/>
          <w14:ligatures w14:val="none"/>
        </w:rPr>
      </w:pPr>
      <w:r w:rsidRPr="00BE749D">
        <w:rPr>
          <w:rFonts w:ascii="Gill Sans MT" w:eastAsia="Times New Roman" w:hAnsi="Gill Sans MT" w:cs="Times New Roman"/>
          <w:kern w:val="0"/>
          <w:lang w:val="en-US" w:eastAsia="it-IT"/>
          <w14:ligatures w14:val="none"/>
        </w:rPr>
        <w:t>considers the institutional reform of the EU instrumental to build a federal, legitimate, and democratic Europe as a ground to build a credible foreign policy and Defense.</w:t>
      </w:r>
    </w:p>
    <w:p w14:paraId="32190CA5" w14:textId="77777777" w:rsidR="00281497" w:rsidRDefault="00281497" w:rsidP="00CA398F">
      <w:pPr>
        <w:jc w:val="both"/>
        <w:rPr>
          <w:rFonts w:ascii="Times New Roman" w:eastAsia="Times New Roman" w:hAnsi="Times New Roman" w:cs="Times New Roman"/>
          <w:kern w:val="0"/>
          <w:lang w:val="en-US" w:eastAsia="it-IT"/>
          <w14:ligatures w14:val="none"/>
        </w:rPr>
      </w:pPr>
    </w:p>
    <w:p w14:paraId="221FC2E8" w14:textId="637243B5" w:rsidR="00AD45E5" w:rsidRPr="00C908C6" w:rsidRDefault="00AD45E5" w:rsidP="00C908C6">
      <w:pPr>
        <w:rPr>
          <w:rFonts w:ascii="Times New Roman" w:eastAsia="Times New Roman" w:hAnsi="Times New Roman" w:cs="Times New Roman"/>
          <w:kern w:val="0"/>
          <w:lang w:val="en-US" w:eastAsia="it-IT"/>
          <w14:ligatures w14:val="none"/>
        </w:rPr>
      </w:pPr>
      <w:r>
        <w:rPr>
          <w:rFonts w:ascii="Times New Roman" w:eastAsia="Times New Roman" w:hAnsi="Times New Roman" w:cs="Times New Roman"/>
          <w:kern w:val="0"/>
          <w:lang w:val="en-US" w:eastAsia="it-IT"/>
          <w14:ligatures w14:val="none"/>
        </w:rPr>
        <w:br w:type="page"/>
      </w:r>
    </w:p>
    <w:p w14:paraId="37850610" w14:textId="4482CFF1" w:rsidR="00AD45E5" w:rsidRPr="00216220" w:rsidRDefault="00AD45E5" w:rsidP="00AD45E5">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r w:rsidRPr="00216220">
        <w:rPr>
          <w:rFonts w:ascii="Gill Sans MT" w:hAnsi="Gill Sans MT" w:cs="Arial"/>
          <w:b/>
          <w:caps/>
          <w:color w:val="FFFFFF"/>
          <w:szCs w:val="22"/>
          <w:lang w:val="en-US"/>
        </w:rPr>
        <w:lastRenderedPageBreak/>
        <w:t>amendment</w:t>
      </w:r>
      <w:r w:rsidR="00B41BBF">
        <w:rPr>
          <w:rFonts w:ascii="Gill Sans MT" w:hAnsi="Gill Sans MT" w:cs="Arial"/>
          <w:b/>
          <w:caps/>
          <w:color w:val="FFFFFF"/>
          <w:szCs w:val="22"/>
          <w:lang w:val="en-US"/>
        </w:rPr>
        <w:t>S</w:t>
      </w:r>
    </w:p>
    <w:p w14:paraId="05466E1B" w14:textId="77777777" w:rsidR="00AD45E5" w:rsidRDefault="00AD45E5"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5E64D1" w14:paraId="6C9F5257" w14:textId="77777777" w:rsidTr="004500A6">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6B6C8" w14:textId="77777777" w:rsidR="005E64D1" w:rsidRDefault="005E64D1" w:rsidP="004500A6">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EEB8D" w14:textId="1B2D801A" w:rsidR="005E64D1" w:rsidRDefault="005E64D1" w:rsidP="004500A6">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5E64D1" w14:paraId="1B2518E7" w14:textId="77777777" w:rsidTr="004500A6">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6D6CE" w14:textId="77777777" w:rsidR="005E64D1" w:rsidRDefault="005E64D1" w:rsidP="004500A6">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B78C5" w14:textId="3CC69A9E" w:rsidR="005E64D1" w:rsidRDefault="005E64D1" w:rsidP="004500A6">
            <w:pPr>
              <w:suppressLineNumbers/>
              <w:jc w:val="center"/>
              <w:rPr>
                <w:lang w:val="en-GB"/>
              </w:rPr>
            </w:pPr>
            <w:r>
              <w:rPr>
                <w:lang w:val="en-GB"/>
              </w:rPr>
              <w:t>1</w:t>
            </w:r>
          </w:p>
        </w:tc>
      </w:tr>
      <w:tr w:rsidR="005E64D1" w14:paraId="4C275B44" w14:textId="77777777" w:rsidTr="004500A6">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908A4" w14:textId="77777777" w:rsidR="005E64D1" w:rsidRDefault="005E64D1" w:rsidP="004500A6">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D7AA9" w14:textId="77777777" w:rsidR="005E64D1" w:rsidRDefault="005E64D1" w:rsidP="004500A6">
            <w:pPr>
              <w:suppressLineNumbers/>
              <w:jc w:val="center"/>
              <w:rPr>
                <w:lang w:val="en-GB"/>
              </w:rPr>
            </w:pPr>
            <w:r>
              <w:rPr>
                <w:rFonts w:ascii="Calibri" w:hAnsi="Calibri" w:cs="Calibri"/>
                <w:b/>
                <w:sz w:val="22"/>
                <w:szCs w:val="22"/>
                <w:lang w:val="en-GB"/>
              </w:rPr>
              <w:t>Amended text</w:t>
            </w:r>
          </w:p>
        </w:tc>
      </w:tr>
      <w:tr w:rsidR="005E64D1" w:rsidRPr="00C908C6" w14:paraId="68B08190" w14:textId="77777777" w:rsidTr="004500A6">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43378" w14:textId="15F776B8" w:rsidR="005E64D1" w:rsidRPr="00B41C1C" w:rsidRDefault="005E64D1" w:rsidP="005E64D1">
            <w:pPr>
              <w:suppressLineNumbers/>
              <w:jc w:val="both"/>
              <w:rPr>
                <w:rFonts w:ascii="Gill Sans MT" w:hAnsi="Gill Sans MT"/>
                <w:sz w:val="22"/>
                <w:szCs w:val="22"/>
                <w:lang w:val="en-GB"/>
              </w:rPr>
            </w:pPr>
            <w:r w:rsidRPr="005E64D1">
              <w:rPr>
                <w:rFonts w:ascii="Gill Sans MT" w:hAnsi="Gill Sans MT"/>
                <w:sz w:val="22"/>
                <w:szCs w:val="22"/>
                <w:lang w:val="en-GB"/>
              </w:rPr>
              <w:t xml:space="preserve">A Federal Europe to build a genuine European </w:t>
            </w:r>
            <w:proofErr w:type="spellStart"/>
            <w:r w:rsidRPr="005E64D1">
              <w:rPr>
                <w:rFonts w:ascii="Gill Sans MT" w:hAnsi="Gill Sans MT"/>
                <w:sz w:val="22"/>
                <w:szCs w:val="22"/>
                <w:lang w:val="en-GB"/>
              </w:rPr>
              <w:t>Defense</w:t>
            </w:r>
            <w:proofErr w:type="spellEnd"/>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3672" w14:textId="0EE86FF9" w:rsidR="005E64D1" w:rsidRPr="005E64D1" w:rsidRDefault="005E64D1" w:rsidP="005E64D1">
            <w:pPr>
              <w:suppressLineNumbers/>
              <w:jc w:val="both"/>
              <w:rPr>
                <w:rFonts w:ascii="Aptos" w:eastAsia="Aptos" w:hAnsi="Aptos" w:cs="Aptos"/>
                <w:color w:val="000000" w:themeColor="text1"/>
                <w:lang w:val="en-GB"/>
              </w:rPr>
            </w:pPr>
            <w:r w:rsidRPr="005E64D1">
              <w:rPr>
                <w:rFonts w:ascii="Gill Sans MT" w:hAnsi="Gill Sans MT"/>
                <w:sz w:val="22"/>
                <w:szCs w:val="22"/>
                <w:lang w:val="en-GB"/>
              </w:rPr>
              <w:t xml:space="preserve">A Federal Europe to build a genuine European </w:t>
            </w:r>
            <w:proofErr w:type="spellStart"/>
            <w:r w:rsidRPr="005E64D1">
              <w:rPr>
                <w:rFonts w:ascii="Gill Sans MT" w:hAnsi="Gill Sans MT"/>
                <w:sz w:val="22"/>
                <w:szCs w:val="22"/>
                <w:lang w:val="en-GB"/>
              </w:rPr>
              <w:t>Defense</w:t>
            </w:r>
            <w:proofErr w:type="spellEnd"/>
            <w:r w:rsidRPr="005E64D1">
              <w:rPr>
                <w:rFonts w:ascii="Gill Sans MT" w:hAnsi="Gill Sans MT"/>
                <w:sz w:val="22"/>
                <w:szCs w:val="22"/>
                <w:lang w:val="en-GB"/>
              </w:rPr>
              <w:t xml:space="preserve"> </w:t>
            </w:r>
            <w:r w:rsidRPr="005E64D1">
              <w:rPr>
                <w:rFonts w:ascii="Gill Sans MT" w:hAnsi="Gill Sans MT"/>
                <w:b/>
                <w:bCs/>
                <w:sz w:val="22"/>
                <w:szCs w:val="22"/>
                <w:lang w:val="en-GB"/>
              </w:rPr>
              <w:t>and foreign policy</w:t>
            </w:r>
          </w:p>
        </w:tc>
      </w:tr>
    </w:tbl>
    <w:p w14:paraId="7DACA5DC" w14:textId="77777777" w:rsidR="005E64D1" w:rsidRDefault="005E64D1"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5E64D1" w14:paraId="0656E2CF" w14:textId="77777777" w:rsidTr="004500A6">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B156E" w14:textId="77777777" w:rsidR="005E64D1" w:rsidRDefault="005E64D1" w:rsidP="004500A6">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1C247" w14:textId="77777777" w:rsidR="005E64D1" w:rsidRDefault="005E64D1" w:rsidP="004500A6">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5E64D1" w14:paraId="39CCF467" w14:textId="77777777" w:rsidTr="004500A6">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7C5DD" w14:textId="77777777" w:rsidR="005E64D1" w:rsidRDefault="005E64D1" w:rsidP="004500A6">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E7EA3" w14:textId="2D4ED655" w:rsidR="005E64D1" w:rsidRDefault="005E64D1" w:rsidP="004500A6">
            <w:pPr>
              <w:suppressLineNumbers/>
              <w:jc w:val="center"/>
              <w:rPr>
                <w:lang w:val="en-GB"/>
              </w:rPr>
            </w:pPr>
            <w:r>
              <w:rPr>
                <w:lang w:val="en-GB"/>
              </w:rPr>
              <w:t>36-37</w:t>
            </w:r>
          </w:p>
        </w:tc>
      </w:tr>
      <w:tr w:rsidR="005E64D1" w14:paraId="56D85A2A" w14:textId="77777777" w:rsidTr="004500A6">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8EE4F" w14:textId="77777777" w:rsidR="005E64D1" w:rsidRDefault="005E64D1" w:rsidP="004500A6">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B0CD6" w14:textId="77777777" w:rsidR="005E64D1" w:rsidRDefault="005E64D1" w:rsidP="004500A6">
            <w:pPr>
              <w:suppressLineNumbers/>
              <w:jc w:val="center"/>
              <w:rPr>
                <w:lang w:val="en-GB"/>
              </w:rPr>
            </w:pPr>
            <w:r>
              <w:rPr>
                <w:rFonts w:ascii="Calibri" w:hAnsi="Calibri" w:cs="Calibri"/>
                <w:b/>
                <w:sz w:val="22"/>
                <w:szCs w:val="22"/>
                <w:lang w:val="en-GB"/>
              </w:rPr>
              <w:t>Amended text</w:t>
            </w:r>
          </w:p>
        </w:tc>
      </w:tr>
      <w:tr w:rsidR="005E64D1" w:rsidRPr="00C908C6" w14:paraId="2E0FBBCC" w14:textId="77777777" w:rsidTr="004500A6">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7D0BA" w14:textId="334DFD79" w:rsidR="005E64D1" w:rsidRPr="00B41C1C" w:rsidRDefault="005E64D1" w:rsidP="004500A6">
            <w:pPr>
              <w:suppressLineNumbers/>
              <w:jc w:val="both"/>
              <w:rPr>
                <w:rFonts w:ascii="Gill Sans MT" w:hAnsi="Gill Sans MT"/>
                <w:sz w:val="22"/>
                <w:szCs w:val="22"/>
                <w:lang w:val="en-GB"/>
              </w:rPr>
            </w:pPr>
            <w:r w:rsidRPr="005E64D1">
              <w:rPr>
                <w:rFonts w:ascii="Gill Sans MT" w:hAnsi="Gill Sans MT"/>
                <w:b/>
                <w:bCs/>
                <w:sz w:val="22"/>
                <w:szCs w:val="22"/>
                <w:lang w:val="en-GB"/>
              </w:rPr>
              <w:t>From</w:t>
            </w:r>
            <w:r>
              <w:rPr>
                <w:rFonts w:ascii="Gill Sans MT" w:hAnsi="Gill Sans MT"/>
                <w:sz w:val="22"/>
                <w:szCs w:val="22"/>
                <w:lang w:val="en-GB"/>
              </w:rPr>
              <w:t xml:space="preserve"> </w:t>
            </w:r>
            <w:r w:rsidRPr="005E64D1">
              <w:rPr>
                <w:rFonts w:ascii="Gill Sans MT" w:hAnsi="Gill Sans MT"/>
                <w:sz w:val="22"/>
                <w:szCs w:val="22"/>
                <w:lang w:val="en-GB"/>
              </w:rPr>
              <w:t xml:space="preserve">European competition in the </w:t>
            </w:r>
            <w:proofErr w:type="spellStart"/>
            <w:r w:rsidRPr="005E64D1">
              <w:rPr>
                <w:rFonts w:ascii="Gill Sans MT" w:hAnsi="Gill Sans MT"/>
                <w:sz w:val="22"/>
                <w:szCs w:val="22"/>
                <w:lang w:val="en-GB"/>
              </w:rPr>
              <w:t>defense</w:t>
            </w:r>
            <w:proofErr w:type="spellEnd"/>
            <w:r w:rsidRPr="005E64D1">
              <w:rPr>
                <w:rFonts w:ascii="Gill Sans MT" w:hAnsi="Gill Sans MT"/>
                <w:sz w:val="22"/>
                <w:szCs w:val="22"/>
                <w:lang w:val="en-GB"/>
              </w:rPr>
              <w:t xml:space="preserve"> sector, particularly among the major</w:t>
            </w:r>
            <w:r>
              <w:rPr>
                <w:rFonts w:ascii="Gill Sans MT" w:hAnsi="Gill Sans MT"/>
                <w:sz w:val="22"/>
                <w:szCs w:val="22"/>
                <w:lang w:val="en-GB"/>
              </w:rPr>
              <w:t xml:space="preserve"> </w:t>
            </w:r>
            <w:r w:rsidRPr="005E64D1">
              <w:rPr>
                <w:rFonts w:ascii="Gill Sans MT" w:hAnsi="Gill Sans MT"/>
                <w:sz w:val="22"/>
                <w:szCs w:val="22"/>
                <w:lang w:val="en-GB"/>
              </w:rPr>
              <w:t xml:space="preserve">countries of the Union, and </w:t>
            </w:r>
            <w:r w:rsidRPr="005E64D1">
              <w:rPr>
                <w:rFonts w:ascii="Gill Sans MT" w:hAnsi="Gill Sans MT"/>
                <w:b/>
                <w:bCs/>
                <w:sz w:val="22"/>
                <w:szCs w:val="22"/>
                <w:lang w:val="en-GB"/>
              </w:rPr>
              <w:t>from</w:t>
            </w:r>
            <w:r>
              <w:rPr>
                <w:rFonts w:ascii="Gill Sans MT" w:hAnsi="Gill Sans MT"/>
                <w:sz w:val="22"/>
                <w:szCs w:val="22"/>
                <w:lang w:val="en-GB"/>
              </w:rPr>
              <w:t xml:space="preserve"> </w:t>
            </w:r>
            <w:r w:rsidRPr="005E64D1">
              <w:rPr>
                <w:rFonts w:ascii="Gill Sans MT" w:hAnsi="Gill Sans MT"/>
                <w:sz w:val="22"/>
                <w:szCs w:val="22"/>
                <w:lang w:val="en-GB"/>
              </w:rPr>
              <w:t>the</w:t>
            </w:r>
            <w:r>
              <w:rPr>
                <w:rFonts w:ascii="Gill Sans MT" w:hAnsi="Gill Sans MT"/>
                <w:sz w:val="22"/>
                <w:szCs w:val="22"/>
                <w:lang w:val="en-GB"/>
              </w:rPr>
              <w:t xml:space="preserve"> </w:t>
            </w:r>
            <w:r w:rsidRPr="005E64D1">
              <w:rPr>
                <w:rFonts w:ascii="Gill Sans MT" w:hAnsi="Gill Sans MT"/>
                <w:sz w:val="22"/>
                <w:szCs w:val="22"/>
                <w:lang w:val="en-GB"/>
              </w:rPr>
              <w:t>inadequate level of cooperation, despite</w:t>
            </w:r>
            <w:r>
              <w:rPr>
                <w:rFonts w:ascii="Gill Sans MT" w:hAnsi="Gill Sans MT"/>
                <w:sz w:val="22"/>
                <w:szCs w:val="22"/>
                <w:lang w:val="en-GB"/>
              </w:rPr>
              <w:t xml:space="preserve"> </w:t>
            </w:r>
            <w:r w:rsidRPr="005E64D1">
              <w:rPr>
                <w:rFonts w:ascii="Gill Sans MT" w:hAnsi="Gill Sans MT"/>
                <w:sz w:val="22"/>
                <w:szCs w:val="22"/>
                <w:lang w:val="en-GB"/>
              </w:rPr>
              <w:t>efforts within NATO and the European Union,</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F56BF" w14:textId="23114F02" w:rsidR="005E64D1" w:rsidRPr="005E64D1" w:rsidRDefault="005E64D1" w:rsidP="005E64D1">
            <w:pPr>
              <w:suppressLineNumbers/>
              <w:jc w:val="both"/>
              <w:rPr>
                <w:rFonts w:ascii="Gill Sans MT" w:hAnsi="Gill Sans MT"/>
                <w:sz w:val="22"/>
                <w:szCs w:val="22"/>
                <w:lang w:val="en-GB"/>
              </w:rPr>
            </w:pPr>
            <w:r w:rsidRPr="005E64D1">
              <w:rPr>
                <w:rFonts w:ascii="Gill Sans MT" w:hAnsi="Gill Sans MT"/>
                <w:b/>
                <w:bCs/>
                <w:sz w:val="22"/>
                <w:szCs w:val="22"/>
                <w:lang w:val="en-GB"/>
              </w:rPr>
              <w:t>T</w:t>
            </w:r>
            <w:r w:rsidRPr="005E64D1">
              <w:rPr>
                <w:rFonts w:ascii="Gill Sans MT" w:hAnsi="Gill Sans MT"/>
                <w:b/>
                <w:bCs/>
                <w:sz w:val="22"/>
                <w:szCs w:val="22"/>
                <w:lang w:val="en-GB"/>
              </w:rPr>
              <w:t>he</w:t>
            </w:r>
            <w:r>
              <w:rPr>
                <w:rFonts w:ascii="Gill Sans MT" w:hAnsi="Gill Sans MT"/>
                <w:sz w:val="22"/>
                <w:szCs w:val="22"/>
                <w:lang w:val="en-GB"/>
              </w:rPr>
              <w:t xml:space="preserve"> </w:t>
            </w:r>
            <w:r w:rsidRPr="005E64D1">
              <w:rPr>
                <w:rFonts w:ascii="Gill Sans MT" w:hAnsi="Gill Sans MT"/>
                <w:sz w:val="22"/>
                <w:szCs w:val="22"/>
                <w:lang w:val="en-GB"/>
              </w:rPr>
              <w:t xml:space="preserve">European competition in the </w:t>
            </w:r>
            <w:proofErr w:type="spellStart"/>
            <w:r w:rsidRPr="005E64D1">
              <w:rPr>
                <w:rFonts w:ascii="Gill Sans MT" w:hAnsi="Gill Sans MT"/>
                <w:sz w:val="22"/>
                <w:szCs w:val="22"/>
                <w:lang w:val="en-GB"/>
              </w:rPr>
              <w:t>defense</w:t>
            </w:r>
            <w:proofErr w:type="spellEnd"/>
            <w:r w:rsidRPr="005E64D1">
              <w:rPr>
                <w:rFonts w:ascii="Gill Sans MT" w:hAnsi="Gill Sans MT"/>
                <w:sz w:val="22"/>
                <w:szCs w:val="22"/>
                <w:lang w:val="en-GB"/>
              </w:rPr>
              <w:t xml:space="preserve"> sector, particularly among the major</w:t>
            </w:r>
            <w:r>
              <w:rPr>
                <w:rFonts w:ascii="Gill Sans MT" w:hAnsi="Gill Sans MT"/>
                <w:sz w:val="22"/>
                <w:szCs w:val="22"/>
                <w:lang w:val="en-GB"/>
              </w:rPr>
              <w:t xml:space="preserve"> </w:t>
            </w:r>
            <w:r w:rsidRPr="005E64D1">
              <w:rPr>
                <w:rFonts w:ascii="Gill Sans MT" w:hAnsi="Gill Sans MT"/>
                <w:sz w:val="22"/>
                <w:szCs w:val="22"/>
                <w:lang w:val="en-GB"/>
              </w:rPr>
              <w:t xml:space="preserve">countries of the Union, and </w:t>
            </w:r>
            <w:r w:rsidRPr="005E64D1">
              <w:rPr>
                <w:rFonts w:ascii="Gill Sans MT" w:hAnsi="Gill Sans MT"/>
                <w:b/>
                <w:bCs/>
                <w:sz w:val="22"/>
                <w:szCs w:val="22"/>
                <w:lang w:val="en-GB"/>
              </w:rPr>
              <w:t>the</w:t>
            </w:r>
            <w:r>
              <w:rPr>
                <w:rFonts w:ascii="Gill Sans MT" w:hAnsi="Gill Sans MT"/>
                <w:sz w:val="22"/>
                <w:szCs w:val="22"/>
                <w:lang w:val="en-GB"/>
              </w:rPr>
              <w:t xml:space="preserve"> </w:t>
            </w:r>
            <w:r w:rsidRPr="005E64D1">
              <w:rPr>
                <w:rFonts w:ascii="Gill Sans MT" w:hAnsi="Gill Sans MT"/>
                <w:sz w:val="22"/>
                <w:szCs w:val="22"/>
                <w:lang w:val="en-GB"/>
              </w:rPr>
              <w:t>inadequate level of cooperation, despite</w:t>
            </w:r>
            <w:r>
              <w:rPr>
                <w:rFonts w:ascii="Gill Sans MT" w:hAnsi="Gill Sans MT"/>
                <w:sz w:val="22"/>
                <w:szCs w:val="22"/>
                <w:lang w:val="en-GB"/>
              </w:rPr>
              <w:t xml:space="preserve"> </w:t>
            </w:r>
            <w:r w:rsidRPr="005E64D1">
              <w:rPr>
                <w:rFonts w:ascii="Gill Sans MT" w:hAnsi="Gill Sans MT"/>
                <w:sz w:val="22"/>
                <w:szCs w:val="22"/>
                <w:lang w:val="en-GB"/>
              </w:rPr>
              <w:t>efforts within NATO and the European Union,</w:t>
            </w:r>
          </w:p>
        </w:tc>
      </w:tr>
    </w:tbl>
    <w:p w14:paraId="52E1D914" w14:textId="77777777" w:rsidR="005E64D1" w:rsidRDefault="005E64D1" w:rsidP="00AD45E5">
      <w:pPr>
        <w:suppressLineNumbers/>
        <w:rPr>
          <w:rFonts w:ascii="Calibri" w:hAnsi="Calibri" w:cs="Arial"/>
          <w:b/>
          <w:color w:val="FF0000"/>
          <w:sz w:val="22"/>
          <w:szCs w:val="22"/>
          <w:lang w:val="en-US"/>
        </w:rPr>
      </w:pPr>
    </w:p>
    <w:p w14:paraId="03CA39E1" w14:textId="77777777" w:rsidR="005E64D1" w:rsidRDefault="005E64D1"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5E64D1" w14:paraId="74912001" w14:textId="77777777" w:rsidTr="004500A6">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BC573" w14:textId="77777777" w:rsidR="005E64D1" w:rsidRDefault="005E64D1" w:rsidP="004500A6">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2AE2F" w14:textId="51E11B54" w:rsidR="005E64D1" w:rsidRDefault="005E64D1" w:rsidP="004500A6">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5E64D1" w14:paraId="01329FC7" w14:textId="77777777" w:rsidTr="004500A6">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5CBE2" w14:textId="77777777" w:rsidR="005E64D1" w:rsidRDefault="005E64D1" w:rsidP="004500A6">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B9150" w14:textId="6E2D4447" w:rsidR="005E64D1" w:rsidRDefault="005E64D1" w:rsidP="004500A6">
            <w:pPr>
              <w:suppressLineNumbers/>
              <w:jc w:val="center"/>
              <w:rPr>
                <w:lang w:val="en-GB"/>
              </w:rPr>
            </w:pPr>
            <w:r>
              <w:rPr>
                <w:lang w:val="en-GB"/>
              </w:rPr>
              <w:t>45</w:t>
            </w:r>
          </w:p>
        </w:tc>
      </w:tr>
      <w:tr w:rsidR="005E64D1" w14:paraId="17C647F0" w14:textId="77777777" w:rsidTr="004500A6">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8568F" w14:textId="77777777" w:rsidR="005E64D1" w:rsidRDefault="005E64D1" w:rsidP="004500A6">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D6772" w14:textId="77777777" w:rsidR="005E64D1" w:rsidRDefault="005E64D1" w:rsidP="004500A6">
            <w:pPr>
              <w:suppressLineNumbers/>
              <w:jc w:val="center"/>
              <w:rPr>
                <w:lang w:val="en-GB"/>
              </w:rPr>
            </w:pPr>
            <w:r>
              <w:rPr>
                <w:rFonts w:ascii="Calibri" w:hAnsi="Calibri" w:cs="Calibri"/>
                <w:b/>
                <w:sz w:val="22"/>
                <w:szCs w:val="22"/>
                <w:lang w:val="en-GB"/>
              </w:rPr>
              <w:t>Amended text</w:t>
            </w:r>
          </w:p>
        </w:tc>
      </w:tr>
      <w:tr w:rsidR="005E64D1" w:rsidRPr="00C908C6" w14:paraId="03E3623E" w14:textId="77777777" w:rsidTr="004500A6">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270F2" w14:textId="642AE6E4" w:rsidR="005E64D1" w:rsidRPr="00B41C1C" w:rsidRDefault="005E64D1" w:rsidP="005E64D1">
            <w:pPr>
              <w:suppressLineNumbers/>
              <w:jc w:val="both"/>
              <w:rPr>
                <w:rFonts w:ascii="Gill Sans MT" w:hAnsi="Gill Sans MT"/>
                <w:sz w:val="22"/>
                <w:szCs w:val="22"/>
                <w:lang w:val="en-GB"/>
              </w:rPr>
            </w:pPr>
            <w:r w:rsidRPr="005E64D1">
              <w:rPr>
                <w:rFonts w:ascii="Gill Sans MT" w:hAnsi="Gill Sans MT"/>
                <w:sz w:val="22"/>
                <w:szCs w:val="22"/>
                <w:lang w:val="en-GB"/>
              </w:rPr>
              <w:t>calls on all European Union member states and institutions to actively promote the</w:t>
            </w:r>
            <w:r>
              <w:rPr>
                <w:rFonts w:ascii="Gill Sans MT" w:hAnsi="Gill Sans MT"/>
                <w:sz w:val="22"/>
                <w:szCs w:val="22"/>
                <w:lang w:val="en-GB"/>
              </w:rPr>
              <w:t xml:space="preserve"> </w:t>
            </w:r>
            <w:r w:rsidRPr="005E64D1">
              <w:rPr>
                <w:rFonts w:ascii="Gill Sans MT" w:hAnsi="Gill Sans MT"/>
                <w:sz w:val="22"/>
                <w:szCs w:val="22"/>
                <w:lang w:val="en-GB"/>
              </w:rPr>
              <w:t>respect of International Law and Human Rights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B494" w14:textId="7562A398" w:rsidR="005E64D1" w:rsidRPr="005E64D1" w:rsidRDefault="005E64D1" w:rsidP="004500A6">
            <w:pPr>
              <w:suppressLineNumbers/>
              <w:jc w:val="both"/>
              <w:rPr>
                <w:rFonts w:ascii="Aptos" w:eastAsia="Aptos" w:hAnsi="Aptos" w:cs="Aptos"/>
                <w:color w:val="000000" w:themeColor="text1"/>
                <w:lang w:val="en-GB"/>
              </w:rPr>
            </w:pPr>
            <w:r w:rsidRPr="005E64D1">
              <w:rPr>
                <w:rFonts w:ascii="Gill Sans MT" w:hAnsi="Gill Sans MT"/>
                <w:sz w:val="22"/>
                <w:szCs w:val="22"/>
                <w:lang w:val="en-GB"/>
              </w:rPr>
              <w:t>calls on all European Union member states and institutions to actively promote the</w:t>
            </w:r>
            <w:r>
              <w:rPr>
                <w:rFonts w:ascii="Gill Sans MT" w:hAnsi="Gill Sans MT"/>
                <w:sz w:val="22"/>
                <w:szCs w:val="22"/>
                <w:lang w:val="en-GB"/>
              </w:rPr>
              <w:t xml:space="preserve"> </w:t>
            </w:r>
            <w:r w:rsidRPr="005E64D1">
              <w:rPr>
                <w:rFonts w:ascii="Gill Sans MT" w:hAnsi="Gill Sans MT"/>
                <w:sz w:val="22"/>
                <w:szCs w:val="22"/>
                <w:lang w:val="en-GB"/>
              </w:rPr>
              <w:t xml:space="preserve">respect of International Law and Human Rights, </w:t>
            </w:r>
            <w:r w:rsidRPr="005E64D1">
              <w:rPr>
                <w:rFonts w:ascii="Gill Sans MT" w:hAnsi="Gill Sans MT"/>
                <w:b/>
                <w:bCs/>
                <w:sz w:val="22"/>
                <w:szCs w:val="22"/>
                <w:lang w:val="en-GB"/>
              </w:rPr>
              <w:t>even using sanctions,</w:t>
            </w:r>
          </w:p>
        </w:tc>
      </w:tr>
    </w:tbl>
    <w:p w14:paraId="0918F7CA" w14:textId="77777777" w:rsidR="005E64D1" w:rsidRDefault="005E64D1"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5E64D1" w14:paraId="617D8D51" w14:textId="77777777" w:rsidTr="004500A6">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F5E4B" w14:textId="77777777" w:rsidR="005E64D1" w:rsidRDefault="005E64D1" w:rsidP="004500A6">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15E5A" w14:textId="77777777" w:rsidR="005E64D1" w:rsidRDefault="005E64D1" w:rsidP="004500A6">
            <w:pPr>
              <w:suppressLineNumbers/>
              <w:jc w:val="center"/>
              <w:rPr>
                <w:rFonts w:ascii="Calibri" w:hAnsi="Calibri" w:cs="Calibri"/>
                <w:sz w:val="22"/>
                <w:szCs w:val="22"/>
                <w:lang w:val="en-GB"/>
              </w:rPr>
            </w:pPr>
            <w:r>
              <w:rPr>
                <w:rFonts w:ascii="Calibri" w:hAnsi="Calibri" w:cs="Calibri"/>
                <w:sz w:val="22"/>
                <w:szCs w:val="22"/>
                <w:lang w:val="en-GB"/>
              </w:rPr>
              <w:t>Chloé Fabre and Luc Landrot</w:t>
            </w:r>
          </w:p>
        </w:tc>
      </w:tr>
      <w:tr w:rsidR="005E64D1" w14:paraId="3A9CDFB2" w14:textId="77777777" w:rsidTr="004500A6">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34879" w14:textId="77777777" w:rsidR="005E64D1" w:rsidRDefault="005E64D1" w:rsidP="004500A6">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020F4" w14:textId="6C7AFF42" w:rsidR="005E64D1" w:rsidRDefault="005E64D1" w:rsidP="004500A6">
            <w:pPr>
              <w:suppressLineNumbers/>
              <w:jc w:val="center"/>
              <w:rPr>
                <w:lang w:val="en-GB"/>
              </w:rPr>
            </w:pPr>
            <w:r>
              <w:rPr>
                <w:lang w:val="en-GB"/>
              </w:rPr>
              <w:t>4</w:t>
            </w:r>
            <w:r>
              <w:rPr>
                <w:lang w:val="en-GB"/>
              </w:rPr>
              <w:t>9</w:t>
            </w:r>
          </w:p>
        </w:tc>
      </w:tr>
      <w:tr w:rsidR="005E64D1" w14:paraId="3798A439" w14:textId="77777777" w:rsidTr="004500A6">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E8C34" w14:textId="77777777" w:rsidR="005E64D1" w:rsidRDefault="005E64D1" w:rsidP="004500A6">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66E2" w14:textId="77777777" w:rsidR="005E64D1" w:rsidRDefault="005E64D1" w:rsidP="004500A6">
            <w:pPr>
              <w:suppressLineNumbers/>
              <w:jc w:val="center"/>
              <w:rPr>
                <w:lang w:val="en-GB"/>
              </w:rPr>
            </w:pPr>
            <w:r>
              <w:rPr>
                <w:rFonts w:ascii="Calibri" w:hAnsi="Calibri" w:cs="Calibri"/>
                <w:b/>
                <w:sz w:val="22"/>
                <w:szCs w:val="22"/>
                <w:lang w:val="en-GB"/>
              </w:rPr>
              <w:t>Amended text</w:t>
            </w:r>
          </w:p>
        </w:tc>
      </w:tr>
      <w:tr w:rsidR="005E64D1" w:rsidRPr="00C908C6" w14:paraId="6C4B6623" w14:textId="77777777" w:rsidTr="004500A6">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0FA6B" w14:textId="459F7738" w:rsidR="005E64D1" w:rsidRPr="00B41C1C" w:rsidRDefault="005E64D1" w:rsidP="004500A6">
            <w:pPr>
              <w:suppressLineNumbers/>
              <w:jc w:val="both"/>
              <w:rPr>
                <w:rFonts w:ascii="Gill Sans MT" w:hAnsi="Gill Sans MT"/>
                <w:sz w:val="22"/>
                <w:szCs w:val="22"/>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69A2F" w14:textId="51D9F075" w:rsidR="005E64D1" w:rsidRPr="005E64D1" w:rsidRDefault="005E64D1" w:rsidP="005E64D1">
            <w:pPr>
              <w:suppressLineNumbers/>
              <w:rPr>
                <w:rFonts w:ascii="Gill Sans MT" w:hAnsi="Gill Sans MT"/>
                <w:sz w:val="22"/>
                <w:szCs w:val="22"/>
                <w:lang w:val="en-GB"/>
              </w:rPr>
            </w:pPr>
            <w:r w:rsidRPr="005E64D1">
              <w:rPr>
                <w:rFonts w:ascii="Gill Sans MT" w:hAnsi="Gill Sans MT"/>
                <w:b/>
                <w:bCs/>
                <w:sz w:val="22"/>
                <w:szCs w:val="22"/>
                <w:lang w:val="en-GB"/>
              </w:rPr>
              <w:t xml:space="preserve">Add </w:t>
            </w:r>
            <w:r>
              <w:rPr>
                <w:rFonts w:ascii="Gill Sans MT" w:hAnsi="Gill Sans MT"/>
                <w:sz w:val="22"/>
                <w:szCs w:val="22"/>
                <w:lang w:val="en-GB"/>
              </w:rPr>
              <w:t xml:space="preserve">“2. </w:t>
            </w:r>
            <w:r w:rsidRPr="005E64D1">
              <w:rPr>
                <w:rFonts w:ascii="Gill Sans MT" w:hAnsi="Gill Sans MT"/>
                <w:sz w:val="22"/>
                <w:szCs w:val="22"/>
                <w:lang w:val="en-GB"/>
              </w:rPr>
              <w:t>Calls members states and European institutions to work on a common foreign</w:t>
            </w:r>
          </w:p>
          <w:p w14:paraId="52F3C14C" w14:textId="09D5D1D2" w:rsidR="005E64D1" w:rsidRPr="005E64D1" w:rsidRDefault="005E64D1" w:rsidP="005E64D1">
            <w:pPr>
              <w:suppressLineNumbers/>
              <w:jc w:val="both"/>
              <w:rPr>
                <w:rFonts w:ascii="Aptos" w:eastAsia="Aptos" w:hAnsi="Aptos" w:cs="Aptos"/>
                <w:color w:val="000000" w:themeColor="text1"/>
                <w:lang w:val="en-GB"/>
              </w:rPr>
            </w:pPr>
            <w:r w:rsidRPr="005E64D1">
              <w:rPr>
                <w:rFonts w:ascii="Gill Sans MT" w:hAnsi="Gill Sans MT"/>
                <w:sz w:val="22"/>
                <w:szCs w:val="22"/>
                <w:lang w:val="en-GB"/>
              </w:rPr>
              <w:t>policy based on majority voting and involving the Parliament</w:t>
            </w:r>
            <w:r>
              <w:rPr>
                <w:rFonts w:ascii="Gill Sans MT" w:hAnsi="Gill Sans MT"/>
                <w:sz w:val="22"/>
                <w:szCs w:val="22"/>
                <w:lang w:val="en-GB"/>
              </w:rPr>
              <w:t>”</w:t>
            </w:r>
          </w:p>
        </w:tc>
      </w:tr>
    </w:tbl>
    <w:p w14:paraId="60877AA9" w14:textId="77777777" w:rsidR="005E64D1" w:rsidRDefault="005E64D1" w:rsidP="00AD45E5">
      <w:pPr>
        <w:suppressLineNumbers/>
        <w:rPr>
          <w:rFonts w:ascii="Calibri" w:hAnsi="Calibri" w:cs="Arial"/>
          <w:b/>
          <w:color w:val="FF0000"/>
          <w:sz w:val="22"/>
          <w:szCs w:val="22"/>
          <w:lang w:val="en-US"/>
        </w:rPr>
      </w:pPr>
    </w:p>
    <w:p w14:paraId="7CDE5B3E" w14:textId="77777777" w:rsidR="005E64D1" w:rsidRDefault="005E64D1" w:rsidP="00AD45E5">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B41BBF" w14:paraId="288510FF"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01E53" w14:textId="77777777" w:rsidR="00B41BBF" w:rsidRDefault="00B41BBF" w:rsidP="00581FF2">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844D3" w14:textId="795579C6" w:rsidR="00B41BBF" w:rsidRDefault="00B41BBF" w:rsidP="00581FF2">
            <w:pPr>
              <w:suppressLineNumbers/>
              <w:jc w:val="center"/>
              <w:rPr>
                <w:rFonts w:ascii="Calibri" w:hAnsi="Calibri" w:cs="Calibri"/>
                <w:sz w:val="22"/>
                <w:szCs w:val="22"/>
                <w:lang w:val="en-GB"/>
              </w:rPr>
            </w:pPr>
            <w:r w:rsidRPr="3A734852">
              <w:rPr>
                <w:rFonts w:ascii="Calibri" w:hAnsi="Calibri" w:cs="Calibri"/>
                <w:sz w:val="22"/>
                <w:szCs w:val="22"/>
                <w:lang w:val="en-GB"/>
              </w:rPr>
              <w:t>UEF Romania</w:t>
            </w:r>
          </w:p>
        </w:tc>
      </w:tr>
      <w:tr w:rsidR="00B41BBF" w14:paraId="04FC8FA6"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9BEE9" w14:textId="77777777" w:rsidR="00B41BBF" w:rsidRDefault="00B41BBF" w:rsidP="00581FF2">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DB3EF" w14:textId="77777777" w:rsidR="00B41BBF" w:rsidRDefault="00B41BBF" w:rsidP="00581FF2">
            <w:pPr>
              <w:suppressLineNumbers/>
              <w:jc w:val="center"/>
              <w:rPr>
                <w:lang w:val="en-GB"/>
              </w:rPr>
            </w:pPr>
            <w:r w:rsidRPr="3A734852">
              <w:rPr>
                <w:lang w:val="en-GB"/>
              </w:rPr>
              <w:t>49</w:t>
            </w:r>
          </w:p>
        </w:tc>
      </w:tr>
      <w:tr w:rsidR="00B41BBF" w14:paraId="67B147DD" w14:textId="77777777" w:rsidTr="00581FF2">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F9324" w14:textId="77777777" w:rsidR="00B41BBF" w:rsidRDefault="00B41BBF" w:rsidP="00581FF2">
            <w:pPr>
              <w:suppressLineNumbers/>
              <w:jc w:val="center"/>
              <w:rPr>
                <w:lang w:val="en-GB"/>
              </w:rPr>
            </w:pPr>
            <w:r>
              <w:rPr>
                <w:rFonts w:ascii="Calibri" w:hAnsi="Calibri" w:cs="Calibri"/>
                <w:b/>
                <w:sz w:val="22"/>
                <w:szCs w:val="22"/>
                <w:lang w:val="en-GB"/>
              </w:rPr>
              <w:lastRenderedPageBreak/>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CC2FE" w14:textId="77777777" w:rsidR="00B41BBF" w:rsidRDefault="00B41BBF" w:rsidP="00581FF2">
            <w:pPr>
              <w:suppressLineNumbers/>
              <w:jc w:val="center"/>
              <w:rPr>
                <w:lang w:val="en-GB"/>
              </w:rPr>
            </w:pPr>
            <w:r>
              <w:rPr>
                <w:rFonts w:ascii="Calibri" w:hAnsi="Calibri" w:cs="Calibri"/>
                <w:b/>
                <w:sz w:val="22"/>
                <w:szCs w:val="22"/>
                <w:lang w:val="en-GB"/>
              </w:rPr>
              <w:t>Amended text</w:t>
            </w:r>
          </w:p>
        </w:tc>
      </w:tr>
      <w:tr w:rsidR="00B41BBF" w:rsidRPr="00C908C6" w14:paraId="2EB18B43" w14:textId="77777777" w:rsidTr="00581FF2">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ECEF7" w14:textId="77777777" w:rsidR="00B41BBF" w:rsidRPr="00B41C1C" w:rsidRDefault="00B41BBF" w:rsidP="005E64D1">
            <w:pPr>
              <w:suppressLineNumbers/>
              <w:jc w:val="both"/>
              <w:rPr>
                <w:rFonts w:ascii="Gill Sans MT" w:eastAsia="Times New Roman" w:hAnsi="Gill Sans MT" w:cs="Times New Roman"/>
                <w:lang w:val="en-US" w:eastAsia="it-IT"/>
              </w:rPr>
            </w:pPr>
            <w:r w:rsidRPr="3A734852">
              <w:rPr>
                <w:rFonts w:ascii="Gill Sans MT" w:eastAsia="Times New Roman" w:hAnsi="Gill Sans MT" w:cs="Times New Roman"/>
                <w:lang w:val="en-US" w:eastAsia="it-IT"/>
              </w:rPr>
              <w:t>“Establishes sufficient measures to reinforce the Eastern flank and overall EU security”</w:t>
            </w:r>
          </w:p>
          <w:p w14:paraId="13F69FDE" w14:textId="77777777" w:rsidR="00B41BBF" w:rsidRPr="00B41C1C" w:rsidRDefault="00B41BBF" w:rsidP="00581FF2">
            <w:pPr>
              <w:pStyle w:val="NormaleWeb"/>
              <w:suppressLineNumbers/>
              <w:rPr>
                <w:rFonts w:ascii="Gill Sans MT" w:hAnsi="Gill Sans MT"/>
                <w:sz w:val="22"/>
                <w:szCs w:val="22"/>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FBBB8" w14:textId="77777777" w:rsidR="00B41BBF" w:rsidRPr="00B41C1C" w:rsidRDefault="00B41BBF" w:rsidP="005E64D1">
            <w:pPr>
              <w:pStyle w:val="Corpotesto"/>
              <w:suppressLineNumbers/>
              <w:spacing w:after="180"/>
              <w:rPr>
                <w:rFonts w:ascii="Aptos" w:eastAsia="Aptos" w:hAnsi="Aptos" w:cs="Aptos"/>
                <w:color w:val="000000" w:themeColor="text1"/>
                <w:lang w:val="en-GB"/>
              </w:rPr>
            </w:pPr>
            <w:r w:rsidRPr="3A734852">
              <w:rPr>
                <w:rFonts w:ascii="Aptos" w:eastAsia="Aptos" w:hAnsi="Aptos" w:cs="Aptos"/>
                <w:i/>
                <w:iCs/>
                <w:color w:val="000000" w:themeColor="text1"/>
                <w:lang w:val="en-US"/>
              </w:rPr>
              <w:t>“</w:t>
            </w:r>
            <w:proofErr w:type="gramStart"/>
            <w:r w:rsidRPr="3A734852">
              <w:rPr>
                <w:rFonts w:ascii="Aptos" w:eastAsia="Aptos" w:hAnsi="Aptos" w:cs="Aptos"/>
                <w:i/>
                <w:iCs/>
                <w:color w:val="000000" w:themeColor="text1"/>
                <w:lang w:val="en-US"/>
              </w:rPr>
              <w:t>calls</w:t>
            </w:r>
            <w:proofErr w:type="gramEnd"/>
            <w:r w:rsidRPr="3A734852">
              <w:rPr>
                <w:rFonts w:ascii="Aptos" w:eastAsia="Aptos" w:hAnsi="Aptos" w:cs="Aptos"/>
                <w:i/>
                <w:iCs/>
                <w:color w:val="000000" w:themeColor="text1"/>
                <w:lang w:val="en-US"/>
              </w:rPr>
              <w:t xml:space="preserve"> on the EU and its Member States to urgently develop and deploy an integrated European air-and-missile defense capability along the Eastern flank, including systems to counter hostile drones, as part of a common European </w:t>
            </w:r>
            <w:proofErr w:type="spellStart"/>
            <w:r w:rsidRPr="3A734852">
              <w:rPr>
                <w:rFonts w:ascii="Aptos" w:eastAsia="Aptos" w:hAnsi="Aptos" w:cs="Aptos"/>
                <w:i/>
                <w:iCs/>
                <w:color w:val="000000" w:themeColor="text1"/>
                <w:lang w:val="en-US"/>
              </w:rPr>
              <w:t>Defence</w:t>
            </w:r>
            <w:proofErr w:type="spellEnd"/>
            <w:r w:rsidRPr="3A734852">
              <w:rPr>
                <w:rFonts w:ascii="Aptos" w:eastAsia="Aptos" w:hAnsi="Aptos" w:cs="Aptos"/>
                <w:i/>
                <w:iCs/>
                <w:color w:val="000000" w:themeColor="text1"/>
                <w:lang w:val="en-US"/>
              </w:rPr>
              <w:t xml:space="preserve"> Union, ensuring the protection of all EU territory and reinforcing collective security and strategic autonomy”</w:t>
            </w:r>
          </w:p>
        </w:tc>
      </w:tr>
      <w:tr w:rsidR="00B41BBF" w:rsidRPr="00C908C6" w14:paraId="7B94D0FA" w14:textId="77777777" w:rsidTr="00581FF2">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86846" w14:textId="77777777" w:rsidR="00B41BBF" w:rsidRDefault="00B41BBF" w:rsidP="00581FF2">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982B5" w14:textId="77777777" w:rsidR="00B41BBF" w:rsidRDefault="00B41BBF" w:rsidP="00581FF2">
            <w:pPr>
              <w:pStyle w:val="Corpotesto"/>
              <w:suppressLineNumbers/>
              <w:spacing w:before="180" w:after="180"/>
              <w:rPr>
                <w:rFonts w:ascii="Aptos" w:eastAsia="Aptos" w:hAnsi="Aptos" w:cs="Aptos"/>
                <w:color w:val="000000" w:themeColor="text1"/>
                <w:lang w:val="en-GB"/>
              </w:rPr>
            </w:pPr>
            <w:r w:rsidRPr="3A734852">
              <w:rPr>
                <w:rFonts w:ascii="Aptos" w:eastAsia="Aptos" w:hAnsi="Aptos" w:cs="Aptos"/>
                <w:color w:val="000000" w:themeColor="text1"/>
                <w:lang w:val="en-US"/>
              </w:rPr>
              <w:t xml:space="preserve">This amendment underscores concrete solidarity with Eastern member states (e.g. Romania and Poland) that have faced direct aerial incursions. By explicitly calling for a European air-defense shield, the resolution addresses urgent security gaps exposed by repeated drone violations of EU/NATO airspace. </w:t>
            </w:r>
          </w:p>
          <w:p w14:paraId="47F82907" w14:textId="77777777" w:rsidR="00B41BBF" w:rsidRDefault="00B41BBF" w:rsidP="00581FF2">
            <w:pPr>
              <w:pStyle w:val="Corpotesto"/>
              <w:suppressLineNumbers/>
              <w:spacing w:before="180" w:after="180"/>
              <w:rPr>
                <w:rFonts w:ascii="Aptos" w:eastAsia="Aptos" w:hAnsi="Aptos" w:cs="Aptos"/>
                <w:color w:val="000000" w:themeColor="text1"/>
                <w:lang w:val="en-GB"/>
              </w:rPr>
            </w:pPr>
            <w:r w:rsidRPr="3A734852">
              <w:rPr>
                <w:rFonts w:ascii="Aptos" w:eastAsia="Aptos" w:hAnsi="Aptos" w:cs="Aptos"/>
                <w:color w:val="000000" w:themeColor="text1"/>
                <w:lang w:val="en-US"/>
              </w:rPr>
              <w:t xml:space="preserve">It strengthens the text’s emphasis on collective </w:t>
            </w:r>
            <w:proofErr w:type="spellStart"/>
            <w:r w:rsidRPr="3A734852">
              <w:rPr>
                <w:rFonts w:ascii="Aptos" w:eastAsia="Aptos" w:hAnsi="Aptos" w:cs="Aptos"/>
                <w:color w:val="000000" w:themeColor="text1"/>
                <w:lang w:val="en-US"/>
              </w:rPr>
              <w:t>defence</w:t>
            </w:r>
            <w:proofErr w:type="spellEnd"/>
            <w:r w:rsidRPr="3A734852">
              <w:rPr>
                <w:rFonts w:ascii="Aptos" w:eastAsia="Aptos" w:hAnsi="Aptos" w:cs="Aptos"/>
                <w:color w:val="000000" w:themeColor="text1"/>
                <w:lang w:val="en-US"/>
              </w:rPr>
              <w:t xml:space="preserve"> and EU strategic autonomy, ensuring all countries see their territory safeguarded by European action. Notably, even the European Parliament has urged a united response to such airspace breaches and the creation of a European </w:t>
            </w:r>
            <w:proofErr w:type="spellStart"/>
            <w:r w:rsidRPr="3A734852">
              <w:rPr>
                <w:rFonts w:ascii="Aptos" w:eastAsia="Aptos" w:hAnsi="Aptos" w:cs="Aptos"/>
                <w:color w:val="000000" w:themeColor="text1"/>
                <w:lang w:val="en-US"/>
              </w:rPr>
              <w:t>Defence</w:t>
            </w:r>
            <w:proofErr w:type="spellEnd"/>
            <w:r w:rsidRPr="3A734852">
              <w:rPr>
                <w:rFonts w:ascii="Aptos" w:eastAsia="Aptos" w:hAnsi="Aptos" w:cs="Aptos"/>
                <w:color w:val="000000" w:themeColor="text1"/>
                <w:lang w:val="en-US"/>
              </w:rPr>
              <w:t xml:space="preserve"> Union. </w:t>
            </w:r>
          </w:p>
          <w:p w14:paraId="164AD221" w14:textId="77777777" w:rsidR="00B41BBF" w:rsidRDefault="00B41BBF" w:rsidP="00581FF2">
            <w:pPr>
              <w:pStyle w:val="Corpotesto"/>
              <w:suppressLineNumbers/>
              <w:spacing w:before="180" w:after="180"/>
              <w:rPr>
                <w:rFonts w:ascii="Aptos" w:eastAsia="Aptos" w:hAnsi="Aptos" w:cs="Aptos"/>
                <w:color w:val="000000" w:themeColor="text1"/>
                <w:lang w:val="en-GB"/>
              </w:rPr>
            </w:pPr>
            <w:r w:rsidRPr="3A734852">
              <w:rPr>
                <w:rFonts w:ascii="Aptos" w:eastAsia="Aptos" w:hAnsi="Aptos" w:cs="Aptos"/>
                <w:color w:val="000000" w:themeColor="text1"/>
                <w:lang w:val="en-US"/>
              </w:rPr>
              <w:t>The EU’s new Eastern Flank Watch aims to integrate air-</w:t>
            </w:r>
            <w:proofErr w:type="spellStart"/>
            <w:r w:rsidRPr="3A734852">
              <w:rPr>
                <w:rFonts w:ascii="Aptos" w:eastAsia="Aptos" w:hAnsi="Aptos" w:cs="Aptos"/>
                <w:color w:val="000000" w:themeColor="text1"/>
                <w:lang w:val="en-US"/>
              </w:rPr>
              <w:t>defence</w:t>
            </w:r>
            <w:proofErr w:type="spellEnd"/>
            <w:r w:rsidRPr="3A734852">
              <w:rPr>
                <w:rFonts w:ascii="Aptos" w:eastAsia="Aptos" w:hAnsi="Aptos" w:cs="Aptos"/>
                <w:color w:val="000000" w:themeColor="text1"/>
                <w:lang w:val="en-US"/>
              </w:rPr>
              <w:t xml:space="preserve"> and counter-drone systems along the EU’s eastern border and align them with NATO’s command structure (initial capacity targeted in 2026; “functional” by end-2028). An EU-level European Air Shield flagship is also planned to launch in 2026. </w:t>
            </w:r>
          </w:p>
          <w:p w14:paraId="4F6BF4A2" w14:textId="77777777" w:rsidR="00B41BBF" w:rsidRDefault="00B41BBF" w:rsidP="00581FF2">
            <w:pPr>
              <w:pStyle w:val="Corpotesto"/>
              <w:suppressLineNumbers/>
              <w:spacing w:before="180" w:after="180"/>
              <w:rPr>
                <w:rFonts w:ascii="Aptos" w:eastAsia="Aptos" w:hAnsi="Aptos" w:cs="Aptos"/>
                <w:color w:val="000000" w:themeColor="text1"/>
                <w:lang w:val="en-GB"/>
              </w:rPr>
            </w:pPr>
            <w:r w:rsidRPr="3A734852">
              <w:rPr>
                <w:rFonts w:ascii="Aptos" w:eastAsia="Aptos" w:hAnsi="Aptos" w:cs="Aptos"/>
                <w:color w:val="000000" w:themeColor="text1"/>
                <w:lang w:val="en-US"/>
              </w:rPr>
              <w:t>Embracing this call shows that federalists take security seriously, bolstering pan-European support for deeper defense integration.</w:t>
            </w:r>
          </w:p>
        </w:tc>
      </w:tr>
    </w:tbl>
    <w:p w14:paraId="57BD0727" w14:textId="77777777" w:rsidR="00AD45E5" w:rsidRDefault="00AD45E5" w:rsidP="00C908C6">
      <w:pPr>
        <w:suppressLineNumbers/>
        <w:jc w:val="both"/>
        <w:rPr>
          <w:rFonts w:ascii="Times New Roman" w:eastAsia="Times New Roman" w:hAnsi="Times New Roman"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B41BBF" w14:paraId="035CC659"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62CC6" w14:textId="77777777" w:rsidR="00B41BBF" w:rsidRDefault="00B41BBF" w:rsidP="00581FF2">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07747" w14:textId="77777777" w:rsidR="00B41BBF" w:rsidRDefault="00B41BBF" w:rsidP="00581FF2">
            <w:pPr>
              <w:suppressLineNumbers/>
              <w:jc w:val="center"/>
              <w:rPr>
                <w:rFonts w:ascii="Calibri" w:hAnsi="Calibri" w:cs="Calibri"/>
                <w:sz w:val="22"/>
                <w:szCs w:val="22"/>
                <w:lang w:val="en-GB"/>
              </w:rPr>
            </w:pPr>
            <w:r w:rsidRPr="4EB13906">
              <w:rPr>
                <w:rFonts w:ascii="Calibri" w:hAnsi="Calibri" w:cs="Calibri"/>
                <w:sz w:val="22"/>
                <w:szCs w:val="22"/>
                <w:lang w:val="en-GB"/>
              </w:rPr>
              <w:t>Mihai Beta – UEF Romania Section</w:t>
            </w:r>
          </w:p>
        </w:tc>
      </w:tr>
      <w:tr w:rsidR="00B41BBF" w14:paraId="784EBBDE"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1F8DC" w14:textId="77777777" w:rsidR="00B41BBF" w:rsidRDefault="00B41BBF" w:rsidP="00581FF2">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4D010" w14:textId="77777777" w:rsidR="00B41BBF" w:rsidRDefault="00B41BBF" w:rsidP="00581FF2">
            <w:pPr>
              <w:suppressLineNumbers/>
              <w:spacing w:line="259" w:lineRule="auto"/>
              <w:jc w:val="center"/>
            </w:pPr>
            <w:r w:rsidRPr="4EB13906">
              <w:rPr>
                <w:lang w:val="en-GB"/>
              </w:rPr>
              <w:t>55-57</w:t>
            </w:r>
          </w:p>
        </w:tc>
      </w:tr>
      <w:tr w:rsidR="00B41BBF" w14:paraId="55E9CC26" w14:textId="77777777" w:rsidTr="00581FF2">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A2D7A" w14:textId="77777777" w:rsidR="00B41BBF" w:rsidRDefault="00B41BBF" w:rsidP="00581FF2">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FAF02" w14:textId="77777777" w:rsidR="00B41BBF" w:rsidRDefault="00B41BBF" w:rsidP="00581FF2">
            <w:pPr>
              <w:suppressLineNumbers/>
              <w:jc w:val="center"/>
              <w:rPr>
                <w:lang w:val="en-GB"/>
              </w:rPr>
            </w:pPr>
            <w:r>
              <w:rPr>
                <w:rFonts w:ascii="Calibri" w:hAnsi="Calibri" w:cs="Calibri"/>
                <w:b/>
                <w:sz w:val="22"/>
                <w:szCs w:val="22"/>
                <w:lang w:val="en-GB"/>
              </w:rPr>
              <w:t>Amended text</w:t>
            </w:r>
          </w:p>
        </w:tc>
      </w:tr>
      <w:tr w:rsidR="00B41BBF" w:rsidRPr="00C908C6" w14:paraId="2645C45B" w14:textId="77777777" w:rsidTr="00581FF2">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15B" w14:textId="77777777" w:rsidR="00B41BBF" w:rsidRPr="00B41C1C" w:rsidRDefault="00B41BBF" w:rsidP="00581FF2">
            <w:pPr>
              <w:pStyle w:val="Corpotesto"/>
              <w:suppressLineNumbers/>
              <w:spacing w:before="180" w:after="180" w:line="259" w:lineRule="auto"/>
              <w:rPr>
                <w:rFonts w:ascii="Aptos" w:eastAsia="Aptos" w:hAnsi="Aptos" w:cs="Aptos"/>
                <w:color w:val="000000" w:themeColor="text1"/>
                <w:lang w:val="en-US"/>
              </w:rPr>
            </w:pPr>
            <w:r w:rsidRPr="4EB13906">
              <w:rPr>
                <w:rFonts w:ascii="Aptos" w:eastAsia="Aptos" w:hAnsi="Aptos" w:cs="Aptos"/>
                <w:color w:val="000000" w:themeColor="text1"/>
                <w:lang w:val="en-US"/>
              </w:rPr>
              <w:t>“</w:t>
            </w:r>
            <w:proofErr w:type="gramStart"/>
            <w:r w:rsidRPr="4EB13906">
              <w:rPr>
                <w:rFonts w:ascii="Aptos" w:eastAsia="Aptos" w:hAnsi="Aptos" w:cs="Aptos"/>
                <w:color w:val="000000" w:themeColor="text1"/>
                <w:lang w:val="en-US"/>
              </w:rPr>
              <w:t>asks</w:t>
            </w:r>
            <w:proofErr w:type="gramEnd"/>
            <w:r w:rsidRPr="4EB13906">
              <w:rPr>
                <w:rFonts w:ascii="Aptos" w:eastAsia="Aptos" w:hAnsi="Aptos" w:cs="Aptos"/>
                <w:color w:val="000000" w:themeColor="text1"/>
                <w:lang w:val="en-US"/>
              </w:rPr>
              <w:t xml:space="preserve"> Member States and the Union to lay the foundations for effective cooperation in intelligence and countering hybrid threats against the integrity of states, economic life, and democracy itself in Europe”</w:t>
            </w:r>
          </w:p>
          <w:p w14:paraId="74BFC179" w14:textId="77777777" w:rsidR="00B41BBF" w:rsidRPr="00B41C1C" w:rsidRDefault="00B41BBF" w:rsidP="00581FF2">
            <w:pPr>
              <w:suppressLineNumbers/>
              <w:ind w:left="720"/>
              <w:jc w:val="both"/>
              <w:rPr>
                <w:rFonts w:ascii="Gill Sans MT" w:eastAsia="Times New Roman" w:hAnsi="Gill Sans MT" w:cs="Times New Roman"/>
                <w:lang w:val="en-US" w:eastAsia="it-IT"/>
              </w:rPr>
            </w:pPr>
          </w:p>
          <w:p w14:paraId="7B6E3F9B" w14:textId="77777777" w:rsidR="00B41BBF" w:rsidRPr="00B41C1C" w:rsidRDefault="00B41BBF" w:rsidP="00581FF2">
            <w:pPr>
              <w:pStyle w:val="NormaleWeb"/>
              <w:suppressLineNumbers/>
              <w:rPr>
                <w:rFonts w:ascii="Gill Sans MT" w:hAnsi="Gill Sans MT"/>
                <w:sz w:val="22"/>
                <w:szCs w:val="22"/>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B18DD" w14:textId="77777777" w:rsidR="00B41BBF" w:rsidRPr="00B41C1C" w:rsidRDefault="00B41BBF" w:rsidP="00581FF2">
            <w:pPr>
              <w:pStyle w:val="Corpotesto"/>
              <w:suppressLineNumbers/>
              <w:spacing w:before="180" w:after="180" w:line="259" w:lineRule="auto"/>
              <w:rPr>
                <w:rFonts w:ascii="Aptos" w:eastAsia="Aptos" w:hAnsi="Aptos" w:cs="Aptos"/>
                <w:color w:val="000000" w:themeColor="text1"/>
                <w:lang w:val="en-US"/>
              </w:rPr>
            </w:pPr>
            <w:r w:rsidRPr="4EB13906">
              <w:rPr>
                <w:rFonts w:ascii="Aptos" w:eastAsia="Aptos" w:hAnsi="Aptos" w:cs="Aptos"/>
                <w:color w:val="000000" w:themeColor="text1"/>
                <w:lang w:val="en-US"/>
              </w:rPr>
              <w:lastRenderedPageBreak/>
              <w:t>“</w:t>
            </w:r>
            <w:proofErr w:type="gramStart"/>
            <w:r w:rsidRPr="4EB13906">
              <w:rPr>
                <w:rFonts w:ascii="Aptos" w:eastAsia="Aptos" w:hAnsi="Aptos" w:cs="Aptos"/>
                <w:color w:val="000000" w:themeColor="text1"/>
                <w:lang w:val="en-US"/>
              </w:rPr>
              <w:t>requests</w:t>
            </w:r>
            <w:proofErr w:type="gramEnd"/>
            <w:r w:rsidRPr="4EB13906">
              <w:rPr>
                <w:rFonts w:ascii="Aptos" w:eastAsia="Aptos" w:hAnsi="Aptos" w:cs="Aptos"/>
                <w:color w:val="000000" w:themeColor="text1"/>
                <w:lang w:val="en-US"/>
              </w:rPr>
              <w:t xml:space="preserve"> the establishment of a European Cyber </w:t>
            </w:r>
            <w:proofErr w:type="spellStart"/>
            <w:r w:rsidRPr="4EB13906">
              <w:rPr>
                <w:rFonts w:ascii="Aptos" w:eastAsia="Aptos" w:hAnsi="Aptos" w:cs="Aptos"/>
                <w:color w:val="000000" w:themeColor="text1"/>
                <w:lang w:val="en-US"/>
              </w:rPr>
              <w:t>Defence</w:t>
            </w:r>
            <w:proofErr w:type="spellEnd"/>
            <w:r w:rsidRPr="4EB13906">
              <w:rPr>
                <w:rFonts w:ascii="Aptos" w:eastAsia="Aptos" w:hAnsi="Aptos" w:cs="Aptos"/>
                <w:color w:val="000000" w:themeColor="text1"/>
                <w:lang w:val="en-US"/>
              </w:rPr>
              <w:t xml:space="preserve"> Agency to handle prevention, response, and sanctions related to cyberattacks and hybrid threats, in coordination with ENISA and national services. Additionally, it calls for the development of a European strategy for </w:t>
            </w:r>
            <w:r w:rsidRPr="4EB13906">
              <w:rPr>
                <w:rFonts w:ascii="Aptos" w:eastAsia="Aptos" w:hAnsi="Aptos" w:cs="Aptos"/>
                <w:color w:val="000000" w:themeColor="text1"/>
                <w:lang w:val="en-US"/>
              </w:rPr>
              <w:lastRenderedPageBreak/>
              <w:t>protecting critical infrastructures (energy, communications, transport), including a rapid response mechanism for coordinated EU action in the event of cyber or physical attacks”</w:t>
            </w:r>
          </w:p>
        </w:tc>
      </w:tr>
      <w:tr w:rsidR="00B41BBF" w:rsidRPr="00C908C6" w14:paraId="7AB91E73" w14:textId="77777777" w:rsidTr="00581FF2">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AAA61" w14:textId="77777777" w:rsidR="00B41BBF" w:rsidRDefault="00B41BBF" w:rsidP="00581FF2">
            <w:pPr>
              <w:suppressLineNumbers/>
              <w:jc w:val="right"/>
              <w:rPr>
                <w:lang w:val="en-GB"/>
              </w:rPr>
            </w:pPr>
            <w:r>
              <w:rPr>
                <w:rFonts w:ascii="Calibri" w:hAnsi="Calibri" w:cs="Calibri"/>
                <w:b/>
                <w:sz w:val="22"/>
                <w:szCs w:val="22"/>
                <w:lang w:val="en-GB"/>
              </w:rPr>
              <w:lastRenderedPageBreak/>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7247B" w14:textId="77777777" w:rsidR="00B41BBF" w:rsidRDefault="00B41BBF" w:rsidP="00581FF2">
            <w:pPr>
              <w:pStyle w:val="Corpotesto"/>
              <w:suppressLineNumbers/>
              <w:spacing w:before="180" w:after="180" w:line="259" w:lineRule="auto"/>
              <w:rPr>
                <w:rFonts w:ascii="Aptos" w:eastAsia="Aptos" w:hAnsi="Aptos" w:cs="Aptos"/>
                <w:color w:val="000000" w:themeColor="text1"/>
                <w:lang w:val="en-US"/>
              </w:rPr>
            </w:pPr>
            <w:proofErr w:type="gramStart"/>
            <w:r w:rsidRPr="4EB13906">
              <w:rPr>
                <w:rFonts w:ascii="Aptos" w:eastAsia="Aptos" w:hAnsi="Aptos" w:cs="Aptos"/>
                <w:color w:val="000000" w:themeColor="text1"/>
                <w:lang w:val="en-US"/>
              </w:rPr>
              <w:t>In light of</w:t>
            </w:r>
            <w:proofErr w:type="gramEnd"/>
            <w:r w:rsidRPr="4EB13906">
              <w:rPr>
                <w:rFonts w:ascii="Aptos" w:eastAsia="Aptos" w:hAnsi="Aptos" w:cs="Aptos"/>
                <w:color w:val="000000" w:themeColor="text1"/>
                <w:lang w:val="en-US"/>
              </w:rPr>
              <w:t xml:space="preserve"> growing hybrid threats, this amendment strengthens EU security by proposing two key measures: the creation of a European Cyber </w:t>
            </w:r>
            <w:proofErr w:type="spellStart"/>
            <w:r w:rsidRPr="4EB13906">
              <w:rPr>
                <w:rFonts w:ascii="Aptos" w:eastAsia="Aptos" w:hAnsi="Aptos" w:cs="Aptos"/>
                <w:color w:val="000000" w:themeColor="text1"/>
                <w:lang w:val="en-US"/>
              </w:rPr>
              <w:t>Defence</w:t>
            </w:r>
            <w:proofErr w:type="spellEnd"/>
            <w:r w:rsidRPr="4EB13906">
              <w:rPr>
                <w:rFonts w:ascii="Aptos" w:eastAsia="Aptos" w:hAnsi="Aptos" w:cs="Aptos"/>
                <w:color w:val="000000" w:themeColor="text1"/>
                <w:lang w:val="en-US"/>
              </w:rPr>
              <w:t xml:space="preserve"> Agency for rapid and coordinated responses to cyberattacks, and a European strategy for the protection of critical infrastructures. </w:t>
            </w:r>
          </w:p>
          <w:p w14:paraId="2BFF42F9" w14:textId="77777777" w:rsidR="00B41BBF" w:rsidRDefault="00B41BBF" w:rsidP="00581FF2">
            <w:pPr>
              <w:pStyle w:val="Corpotesto"/>
              <w:suppressLineNumbers/>
              <w:spacing w:before="180" w:after="180" w:line="259" w:lineRule="auto"/>
              <w:rPr>
                <w:rFonts w:ascii="Aptos" w:eastAsia="Aptos" w:hAnsi="Aptos" w:cs="Aptos"/>
                <w:color w:val="000000" w:themeColor="text1"/>
                <w:lang w:val="en-US"/>
              </w:rPr>
            </w:pPr>
            <w:r w:rsidRPr="4EB13906">
              <w:rPr>
                <w:rFonts w:ascii="Aptos" w:eastAsia="Aptos" w:hAnsi="Aptos" w:cs="Aptos"/>
                <w:color w:val="000000" w:themeColor="text1"/>
                <w:lang w:val="en-US"/>
              </w:rPr>
              <w:t xml:space="preserve">Building on ENISA’s work, the new Agency would have an operational and military-strategic mandate, integrated within the broader EU </w:t>
            </w:r>
            <w:proofErr w:type="spellStart"/>
            <w:r w:rsidRPr="4EB13906">
              <w:rPr>
                <w:rFonts w:ascii="Aptos" w:eastAsia="Aptos" w:hAnsi="Aptos" w:cs="Aptos"/>
                <w:color w:val="000000" w:themeColor="text1"/>
                <w:lang w:val="en-US"/>
              </w:rPr>
              <w:t>defence</w:t>
            </w:r>
            <w:proofErr w:type="spellEnd"/>
            <w:r w:rsidRPr="4EB13906">
              <w:rPr>
                <w:rFonts w:ascii="Aptos" w:eastAsia="Aptos" w:hAnsi="Aptos" w:cs="Aptos"/>
                <w:color w:val="000000" w:themeColor="text1"/>
                <w:lang w:val="en-US"/>
              </w:rPr>
              <w:t xml:space="preserve"> framework alongside the European External Action Service and the Permanent European </w:t>
            </w:r>
            <w:proofErr w:type="spellStart"/>
            <w:r w:rsidRPr="4EB13906">
              <w:rPr>
                <w:rFonts w:ascii="Aptos" w:eastAsia="Aptos" w:hAnsi="Aptos" w:cs="Aptos"/>
                <w:color w:val="000000" w:themeColor="text1"/>
                <w:lang w:val="en-US"/>
              </w:rPr>
              <w:t>Defence</w:t>
            </w:r>
            <w:proofErr w:type="spellEnd"/>
            <w:r w:rsidRPr="4EB13906">
              <w:rPr>
                <w:rFonts w:ascii="Aptos" w:eastAsia="Aptos" w:hAnsi="Aptos" w:cs="Aptos"/>
                <w:color w:val="000000" w:themeColor="text1"/>
                <w:lang w:val="en-US"/>
              </w:rPr>
              <w:t xml:space="preserve"> Coalition. This approach reinforces both cybersecurity and infrastructure protection as core elements of the Union’s resilience.</w:t>
            </w:r>
          </w:p>
        </w:tc>
      </w:tr>
    </w:tbl>
    <w:p w14:paraId="73777383" w14:textId="77777777" w:rsidR="00B41BBF" w:rsidRDefault="00B41BBF" w:rsidP="00C908C6">
      <w:pPr>
        <w:suppressLineNumbers/>
        <w:jc w:val="both"/>
        <w:rPr>
          <w:rFonts w:ascii="Times New Roman" w:eastAsia="Times New Roman" w:hAnsi="Times New Roman" w:cs="Times New Roman"/>
          <w:kern w:val="0"/>
          <w:lang w:val="en-US" w:eastAsia="it-IT"/>
          <w14:ligatures w14:val="none"/>
        </w:rPr>
      </w:pPr>
    </w:p>
    <w:tbl>
      <w:tblPr>
        <w:tblW w:w="9640" w:type="dxa"/>
        <w:tblInd w:w="-255" w:type="dxa"/>
        <w:tblLayout w:type="fixed"/>
        <w:tblLook w:val="0000" w:firstRow="0" w:lastRow="0" w:firstColumn="0" w:lastColumn="0" w:noHBand="0" w:noVBand="0"/>
      </w:tblPr>
      <w:tblGrid>
        <w:gridCol w:w="2265"/>
        <w:gridCol w:w="2556"/>
        <w:gridCol w:w="4819"/>
      </w:tblGrid>
      <w:tr w:rsidR="00B41BBF" w14:paraId="43041294"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E7FAA" w14:textId="77777777" w:rsidR="00B41BBF" w:rsidRDefault="00B41BBF" w:rsidP="00581FF2">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4A1E7" w14:textId="77777777" w:rsidR="00B41BBF" w:rsidRDefault="00B41BBF" w:rsidP="00581FF2">
            <w:pPr>
              <w:suppressLineNumbers/>
              <w:jc w:val="center"/>
              <w:rPr>
                <w:rFonts w:ascii="Calibri" w:hAnsi="Calibri" w:cs="Calibri"/>
                <w:sz w:val="22"/>
                <w:szCs w:val="22"/>
                <w:lang w:val="en-GB"/>
              </w:rPr>
            </w:pPr>
            <w:r w:rsidRPr="473468CF">
              <w:rPr>
                <w:rFonts w:ascii="Calibri" w:hAnsi="Calibri" w:cs="Calibri"/>
                <w:sz w:val="22"/>
                <w:szCs w:val="22"/>
                <w:lang w:val="en-GB"/>
              </w:rPr>
              <w:t>Mihai Beta – UEF Romania Section</w:t>
            </w:r>
          </w:p>
        </w:tc>
      </w:tr>
      <w:tr w:rsidR="00B41BBF" w14:paraId="1F49ADFC" w14:textId="77777777" w:rsidTr="00581FF2">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994C1" w14:textId="77777777" w:rsidR="00B41BBF" w:rsidRDefault="00B41BBF" w:rsidP="00581FF2">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C738D" w14:textId="77777777" w:rsidR="00B41BBF" w:rsidRDefault="00B41BBF" w:rsidP="00581FF2">
            <w:pPr>
              <w:suppressLineNumbers/>
              <w:spacing w:line="259" w:lineRule="auto"/>
              <w:jc w:val="center"/>
              <w:rPr>
                <w:lang w:val="en-GB"/>
              </w:rPr>
            </w:pPr>
            <w:r w:rsidRPr="473468CF">
              <w:rPr>
                <w:lang w:val="en-GB"/>
              </w:rPr>
              <w:t>72</w:t>
            </w:r>
          </w:p>
        </w:tc>
      </w:tr>
      <w:tr w:rsidR="00B41BBF" w14:paraId="51868F92" w14:textId="77777777" w:rsidTr="00581FF2">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45424" w14:textId="77777777" w:rsidR="00B41BBF" w:rsidRDefault="00B41BBF" w:rsidP="00581FF2">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CE0BE" w14:textId="77777777" w:rsidR="00B41BBF" w:rsidRDefault="00B41BBF" w:rsidP="00581FF2">
            <w:pPr>
              <w:suppressLineNumbers/>
              <w:jc w:val="center"/>
              <w:rPr>
                <w:lang w:val="en-GB"/>
              </w:rPr>
            </w:pPr>
            <w:r>
              <w:rPr>
                <w:rFonts w:ascii="Calibri" w:hAnsi="Calibri" w:cs="Calibri"/>
                <w:b/>
                <w:sz w:val="22"/>
                <w:szCs w:val="22"/>
                <w:lang w:val="en-GB"/>
              </w:rPr>
              <w:t>Amended text</w:t>
            </w:r>
          </w:p>
        </w:tc>
      </w:tr>
      <w:tr w:rsidR="00B41BBF" w:rsidRPr="00C908C6" w14:paraId="6FE7FDC2" w14:textId="77777777" w:rsidTr="00581FF2">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EB6DF" w14:textId="77777777" w:rsidR="00B41BBF" w:rsidRPr="00B41C1C" w:rsidRDefault="00B41BBF" w:rsidP="00581FF2">
            <w:pPr>
              <w:suppressLineNumbers/>
              <w:ind w:left="720"/>
              <w:jc w:val="both"/>
              <w:rPr>
                <w:rFonts w:ascii="Gill Sans MT" w:eastAsia="Times New Roman" w:hAnsi="Gill Sans MT" w:cs="Times New Roman"/>
                <w:lang w:val="en-US" w:eastAsia="it-IT"/>
              </w:rPr>
            </w:pPr>
          </w:p>
          <w:p w14:paraId="2AFA69E5" w14:textId="77777777" w:rsidR="00B41BBF" w:rsidRPr="00B41C1C" w:rsidRDefault="00B41BBF" w:rsidP="00581FF2">
            <w:pPr>
              <w:pStyle w:val="NormaleWeb"/>
              <w:suppressLineNumbers/>
              <w:rPr>
                <w:rFonts w:ascii="Gill Sans MT" w:hAnsi="Gill Sans MT"/>
                <w:sz w:val="22"/>
                <w:szCs w:val="22"/>
                <w:lang w:val="en-GB"/>
              </w:rPr>
            </w:pPr>
            <w:r w:rsidRPr="473468CF">
              <w:rPr>
                <w:rFonts w:ascii="Gill Sans MT" w:hAnsi="Gill Sans MT"/>
                <w:sz w:val="22"/>
                <w:szCs w:val="22"/>
                <w:lang w:val="en-GB"/>
              </w:rPr>
              <w:t>insert new Therefore clause after line 72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D4AB5" w14:textId="77777777" w:rsidR="00B41BBF" w:rsidRPr="00B41C1C" w:rsidRDefault="00B41BBF" w:rsidP="00581FF2">
            <w:pPr>
              <w:pStyle w:val="Corpotesto"/>
              <w:suppressLineNumbers/>
              <w:spacing w:before="180" w:after="180" w:line="259" w:lineRule="auto"/>
              <w:rPr>
                <w:rFonts w:ascii="Aptos" w:eastAsia="Aptos" w:hAnsi="Aptos" w:cs="Aptos"/>
                <w:color w:val="000000" w:themeColor="text1"/>
                <w:lang w:val="ro-RO"/>
              </w:rPr>
            </w:pPr>
            <w:r w:rsidRPr="473468CF">
              <w:rPr>
                <w:rFonts w:ascii="Aptos" w:eastAsia="Aptos" w:hAnsi="Aptos" w:cs="Aptos"/>
                <w:color w:val="000000" w:themeColor="text1"/>
                <w:lang w:val="en-US"/>
              </w:rPr>
              <w:t xml:space="preserve">“Requests the European Commission and the High Representative to present an annual Report on the Progress of the European Union in </w:t>
            </w:r>
            <w:proofErr w:type="spellStart"/>
            <w:r w:rsidRPr="473468CF">
              <w:rPr>
                <w:rFonts w:ascii="Aptos" w:eastAsia="Aptos" w:hAnsi="Aptos" w:cs="Aptos"/>
                <w:color w:val="000000" w:themeColor="text1"/>
                <w:lang w:val="en-US"/>
              </w:rPr>
              <w:t>Defence</w:t>
            </w:r>
            <w:proofErr w:type="spellEnd"/>
            <w:r w:rsidRPr="473468CF">
              <w:rPr>
                <w:rFonts w:ascii="Aptos" w:eastAsia="Aptos" w:hAnsi="Aptos" w:cs="Aptos"/>
                <w:color w:val="000000" w:themeColor="text1"/>
                <w:lang w:val="en-US"/>
              </w:rPr>
              <w:t xml:space="preserve"> and Security, assessing the state of cooperation, investments, and institutional integration.”</w:t>
            </w:r>
          </w:p>
        </w:tc>
      </w:tr>
      <w:tr w:rsidR="00B41BBF" w:rsidRPr="00C908C6" w14:paraId="700531D5" w14:textId="77777777" w:rsidTr="00581FF2">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EECEB" w14:textId="77777777" w:rsidR="00B41BBF" w:rsidRDefault="00B41BBF" w:rsidP="00581FF2">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3CD83" w14:textId="77777777" w:rsidR="00B41BBF" w:rsidRDefault="00B41BBF" w:rsidP="00581FF2">
            <w:pPr>
              <w:pStyle w:val="Corpotesto"/>
              <w:suppressLineNumbers/>
              <w:spacing w:before="180" w:after="180" w:line="259" w:lineRule="auto"/>
              <w:rPr>
                <w:rFonts w:ascii="Aptos" w:eastAsia="Aptos" w:hAnsi="Aptos" w:cs="Aptos"/>
                <w:color w:val="000000" w:themeColor="text1"/>
                <w:lang w:val="en-US"/>
              </w:rPr>
            </w:pPr>
            <w:r w:rsidRPr="473468CF">
              <w:rPr>
                <w:rFonts w:ascii="Aptos" w:eastAsia="Aptos" w:hAnsi="Aptos" w:cs="Aptos"/>
                <w:color w:val="000000" w:themeColor="text1"/>
                <w:lang w:val="en-US"/>
              </w:rPr>
              <w:t xml:space="preserve">This amendment proposes the introduction of an annual report by the European Commission and the High Representative on the progress of EU </w:t>
            </w:r>
            <w:proofErr w:type="spellStart"/>
            <w:r w:rsidRPr="473468CF">
              <w:rPr>
                <w:rFonts w:ascii="Aptos" w:eastAsia="Aptos" w:hAnsi="Aptos" w:cs="Aptos"/>
                <w:color w:val="000000" w:themeColor="text1"/>
                <w:lang w:val="en-US"/>
              </w:rPr>
              <w:t>defence</w:t>
            </w:r>
            <w:proofErr w:type="spellEnd"/>
            <w:r w:rsidRPr="473468CF">
              <w:rPr>
                <w:rFonts w:ascii="Aptos" w:eastAsia="Aptos" w:hAnsi="Aptos" w:cs="Aptos"/>
                <w:color w:val="000000" w:themeColor="text1"/>
                <w:lang w:val="en-US"/>
              </w:rPr>
              <w:t xml:space="preserve"> and security. The report would assess the state of cooperation among Member States, the level of investments in </w:t>
            </w:r>
            <w:proofErr w:type="spellStart"/>
            <w:r w:rsidRPr="473468CF">
              <w:rPr>
                <w:rFonts w:ascii="Aptos" w:eastAsia="Aptos" w:hAnsi="Aptos" w:cs="Aptos"/>
                <w:color w:val="000000" w:themeColor="text1"/>
                <w:lang w:val="en-US"/>
              </w:rPr>
              <w:t>defence</w:t>
            </w:r>
            <w:proofErr w:type="spellEnd"/>
            <w:r w:rsidRPr="473468CF">
              <w:rPr>
                <w:rFonts w:ascii="Aptos" w:eastAsia="Aptos" w:hAnsi="Aptos" w:cs="Aptos"/>
                <w:color w:val="000000" w:themeColor="text1"/>
                <w:lang w:val="en-US"/>
              </w:rPr>
              <w:t xml:space="preserve">, and the progress in institutional integration within the EU. </w:t>
            </w:r>
          </w:p>
          <w:p w14:paraId="277FE1C6" w14:textId="77777777" w:rsidR="00B41BBF" w:rsidRDefault="00B41BBF" w:rsidP="00581FF2">
            <w:pPr>
              <w:pStyle w:val="Corpotesto"/>
              <w:suppressLineNumbers/>
              <w:spacing w:before="180" w:after="180" w:line="259" w:lineRule="auto"/>
              <w:rPr>
                <w:rFonts w:ascii="Aptos" w:eastAsia="Aptos" w:hAnsi="Aptos" w:cs="Aptos"/>
                <w:color w:val="000000" w:themeColor="text1"/>
                <w:lang w:val="en-US"/>
              </w:rPr>
            </w:pPr>
            <w:r w:rsidRPr="473468CF">
              <w:rPr>
                <w:rFonts w:ascii="Aptos" w:eastAsia="Aptos" w:hAnsi="Aptos" w:cs="Aptos"/>
                <w:color w:val="000000" w:themeColor="text1"/>
                <w:lang w:val="en-US"/>
              </w:rPr>
              <w:t xml:space="preserve">This mechanism aims to ensure that the process towards a common European </w:t>
            </w:r>
            <w:proofErr w:type="spellStart"/>
            <w:r w:rsidRPr="473468CF">
              <w:rPr>
                <w:rFonts w:ascii="Aptos" w:eastAsia="Aptos" w:hAnsi="Aptos" w:cs="Aptos"/>
                <w:color w:val="000000" w:themeColor="text1"/>
                <w:lang w:val="en-US"/>
              </w:rPr>
              <w:t>defence</w:t>
            </w:r>
            <w:proofErr w:type="spellEnd"/>
            <w:r w:rsidRPr="473468CF">
              <w:rPr>
                <w:rFonts w:ascii="Aptos" w:eastAsia="Aptos" w:hAnsi="Aptos" w:cs="Aptos"/>
                <w:color w:val="000000" w:themeColor="text1"/>
                <w:lang w:val="en-US"/>
              </w:rPr>
              <w:t xml:space="preserve"> is regularly monitored, allowing for the identification of successes and areas needing further improvement. By introducing this monitoring tool, the amendment ensures transparency and accountability in the EU’s efforts towards strengthening its </w:t>
            </w:r>
            <w:proofErr w:type="spellStart"/>
            <w:r w:rsidRPr="473468CF">
              <w:rPr>
                <w:rFonts w:ascii="Aptos" w:eastAsia="Aptos" w:hAnsi="Aptos" w:cs="Aptos"/>
                <w:color w:val="000000" w:themeColor="text1"/>
                <w:lang w:val="en-US"/>
              </w:rPr>
              <w:t>defence</w:t>
            </w:r>
            <w:proofErr w:type="spellEnd"/>
            <w:r w:rsidRPr="473468CF">
              <w:rPr>
                <w:rFonts w:ascii="Aptos" w:eastAsia="Aptos" w:hAnsi="Aptos" w:cs="Aptos"/>
                <w:color w:val="000000" w:themeColor="text1"/>
                <w:lang w:val="en-US"/>
              </w:rPr>
              <w:t xml:space="preserve"> capabilities and institutional coherence.</w:t>
            </w:r>
          </w:p>
        </w:tc>
      </w:tr>
    </w:tbl>
    <w:p w14:paraId="7C917A51" w14:textId="77777777" w:rsidR="00B41BBF" w:rsidRPr="00C908C6" w:rsidRDefault="00B41BBF" w:rsidP="00C908C6">
      <w:pPr>
        <w:suppressLineNumbers/>
        <w:jc w:val="both"/>
        <w:rPr>
          <w:rFonts w:ascii="Times New Roman" w:eastAsia="Times New Roman" w:hAnsi="Times New Roman" w:cs="Times New Roman"/>
          <w:kern w:val="0"/>
          <w:lang w:val="en-US" w:eastAsia="it-IT"/>
          <w14:ligatures w14:val="none"/>
        </w:rPr>
      </w:pPr>
    </w:p>
    <w:sectPr w:rsidR="00B41BBF" w:rsidRPr="00C908C6" w:rsidSect="00AD45E5">
      <w:headerReference w:type="default" r:id="rId8"/>
      <w:pgSz w:w="11906" w:h="16838"/>
      <w:pgMar w:top="1417" w:right="1134" w:bottom="1134" w:left="1134" w:header="0" w:footer="0"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0747" w14:textId="77777777" w:rsidR="004F31C9" w:rsidRDefault="004F31C9" w:rsidP="00AD45E5">
      <w:r>
        <w:separator/>
      </w:r>
    </w:p>
  </w:endnote>
  <w:endnote w:type="continuationSeparator" w:id="0">
    <w:p w14:paraId="4243EACC" w14:textId="77777777" w:rsidR="004F31C9" w:rsidRDefault="004F31C9" w:rsidP="00A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7026" w14:textId="77777777" w:rsidR="004F31C9" w:rsidRDefault="004F31C9" w:rsidP="00AD45E5">
      <w:r>
        <w:separator/>
      </w:r>
    </w:p>
  </w:footnote>
  <w:footnote w:type="continuationSeparator" w:id="0">
    <w:p w14:paraId="55F6BD67" w14:textId="77777777" w:rsidR="004F31C9" w:rsidRDefault="004F31C9" w:rsidP="00AD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10F" w14:textId="77777777" w:rsidR="00AD45E5" w:rsidRDefault="00AD45E5">
    <w:pPr>
      <w:pStyle w:val="Intestazione"/>
    </w:pPr>
  </w:p>
  <w:p w14:paraId="55AD42EA" w14:textId="77777777" w:rsidR="00AD45E5" w:rsidRDefault="00AD45E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AD45E5" w:rsidRPr="00C908C6" w14:paraId="62DA8963" w14:textId="77777777" w:rsidTr="00C75FDF">
      <w:tc>
        <w:tcPr>
          <w:tcW w:w="4811" w:type="dxa"/>
        </w:tcPr>
        <w:p w14:paraId="05E161B7" w14:textId="77777777" w:rsidR="00AD45E5" w:rsidRDefault="00AD45E5" w:rsidP="00AD45E5">
          <w:pPr>
            <w:pStyle w:val="Intestazione"/>
            <w:rPr>
              <w:lang w:val="en-US"/>
            </w:rPr>
          </w:pPr>
          <w:bookmarkStart w:id="1" w:name="_Hlk181001806"/>
          <w:r>
            <w:rPr>
              <w:noProof/>
              <w:lang w:val="en-GB" w:eastAsia="en-GB"/>
            </w:rPr>
            <w:drawing>
              <wp:inline distT="0" distB="0" distL="0" distR="0" wp14:anchorId="74D57DF1" wp14:editId="5AA89EA3">
                <wp:extent cx="2304415" cy="499745"/>
                <wp:effectExtent l="0" t="0" r="635" b="0"/>
                <wp:docPr id="8" name="Immagine 8" descr="Immagine che contien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326E68DF" w14:textId="77777777" w:rsidR="00AD45E5" w:rsidRPr="00126882" w:rsidRDefault="00AD45E5" w:rsidP="00AD45E5">
          <w:pPr>
            <w:pStyle w:val="Intestazione"/>
            <w:jc w:val="right"/>
            <w:rPr>
              <w:rFonts w:cstheme="minorHAnsi"/>
              <w:lang w:val="en-US"/>
            </w:rPr>
          </w:pPr>
          <w:r w:rsidRPr="00126882">
            <w:rPr>
              <w:rFonts w:cstheme="minorHAnsi"/>
              <w:lang w:val="en-US"/>
            </w:rPr>
            <w:t>FEDERAL COMMITTEE MEETING</w:t>
          </w:r>
        </w:p>
        <w:p w14:paraId="50BA001D" w14:textId="1241D81A" w:rsidR="00AD45E5" w:rsidRDefault="00AD45E5" w:rsidP="00AD45E5">
          <w:pPr>
            <w:pStyle w:val="Intestazione"/>
            <w:jc w:val="right"/>
            <w:rPr>
              <w:rFonts w:cstheme="minorHAnsi"/>
              <w:lang w:val="en-US"/>
            </w:rPr>
          </w:pPr>
          <w:r>
            <w:rPr>
              <w:rFonts w:cstheme="minorHAnsi"/>
              <w:lang w:val="en-US"/>
            </w:rPr>
            <w:t>Athens</w:t>
          </w:r>
          <w:r w:rsidRPr="00126882">
            <w:rPr>
              <w:rFonts w:cstheme="minorHAnsi"/>
              <w:lang w:val="en-US"/>
            </w:rPr>
            <w:t xml:space="preserve">, </w:t>
          </w:r>
          <w:r>
            <w:rPr>
              <w:rFonts w:cstheme="minorHAnsi"/>
              <w:lang w:val="en-US"/>
            </w:rPr>
            <w:t xml:space="preserve">21-22 November </w:t>
          </w:r>
          <w:r w:rsidRPr="00126882">
            <w:rPr>
              <w:rFonts w:cstheme="minorHAnsi"/>
              <w:lang w:val="en-US"/>
            </w:rPr>
            <w:t>202</w:t>
          </w:r>
          <w:r>
            <w:rPr>
              <w:rFonts w:cstheme="minorHAnsi"/>
              <w:lang w:val="en-US"/>
            </w:rPr>
            <w:t>5</w:t>
          </w:r>
        </w:p>
        <w:p w14:paraId="0AA32EDB" w14:textId="7EAC6472" w:rsidR="00AD45E5" w:rsidRPr="00126882" w:rsidRDefault="00AD45E5" w:rsidP="00AD45E5">
          <w:pPr>
            <w:pStyle w:val="Intestazione"/>
            <w:jc w:val="right"/>
            <w:rPr>
              <w:rFonts w:cstheme="minorHAnsi"/>
              <w:lang w:val="en-US"/>
            </w:rPr>
          </w:pPr>
          <w:r>
            <w:rPr>
              <w:rFonts w:cstheme="minorHAnsi"/>
              <w:lang w:val="en-US"/>
            </w:rPr>
            <w:t xml:space="preserve">Proposal of resolution </w:t>
          </w:r>
          <w:r w:rsidR="0095549B">
            <w:rPr>
              <w:rFonts w:cstheme="minorHAnsi"/>
              <w:lang w:val="en-US"/>
            </w:rPr>
            <w:t>2</w:t>
          </w:r>
        </w:p>
        <w:p w14:paraId="314944A0" w14:textId="77777777" w:rsidR="00AD45E5" w:rsidRPr="00126882" w:rsidRDefault="00AD45E5" w:rsidP="00AD45E5">
          <w:pPr>
            <w:pStyle w:val="Intestazione"/>
            <w:rPr>
              <w:rFonts w:cstheme="minorHAnsi"/>
              <w:lang w:val="en-US"/>
            </w:rPr>
          </w:pPr>
        </w:p>
      </w:tc>
    </w:tr>
    <w:bookmarkEnd w:id="1"/>
  </w:tbl>
  <w:p w14:paraId="67BDE4AC" w14:textId="77777777" w:rsidR="00AD45E5" w:rsidRPr="00C908C6" w:rsidRDefault="00AD45E5">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59"/>
    <w:multiLevelType w:val="multilevel"/>
    <w:tmpl w:val="F64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8219C4"/>
    <w:multiLevelType w:val="multilevel"/>
    <w:tmpl w:val="38BE21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7827DA"/>
    <w:multiLevelType w:val="multilevel"/>
    <w:tmpl w:val="143C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A7129"/>
    <w:multiLevelType w:val="hybridMultilevel"/>
    <w:tmpl w:val="1D92F5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BCA73C5"/>
    <w:multiLevelType w:val="hybridMultilevel"/>
    <w:tmpl w:val="7B64130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5E934B7"/>
    <w:multiLevelType w:val="multilevel"/>
    <w:tmpl w:val="3F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08B8"/>
    <w:multiLevelType w:val="multilevel"/>
    <w:tmpl w:val="612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536FE"/>
    <w:multiLevelType w:val="multilevel"/>
    <w:tmpl w:val="DC3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E6F2E"/>
    <w:multiLevelType w:val="multilevel"/>
    <w:tmpl w:val="17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30202"/>
    <w:multiLevelType w:val="multilevel"/>
    <w:tmpl w:val="847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142F1"/>
    <w:multiLevelType w:val="hybridMultilevel"/>
    <w:tmpl w:val="A5AC6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DF812D6"/>
    <w:multiLevelType w:val="hybridMultilevel"/>
    <w:tmpl w:val="7CCE893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6E993CE5"/>
    <w:multiLevelType w:val="multilevel"/>
    <w:tmpl w:val="B3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205860">
    <w:abstractNumId w:val="2"/>
  </w:num>
  <w:num w:numId="2" w16cid:durableId="609436791">
    <w:abstractNumId w:val="3"/>
  </w:num>
  <w:num w:numId="3" w16cid:durableId="907611201">
    <w:abstractNumId w:val="7"/>
  </w:num>
  <w:num w:numId="4" w16cid:durableId="945619294">
    <w:abstractNumId w:val="8"/>
  </w:num>
  <w:num w:numId="5" w16cid:durableId="314381762">
    <w:abstractNumId w:val="4"/>
  </w:num>
  <w:num w:numId="6" w16cid:durableId="1375158903">
    <w:abstractNumId w:val="11"/>
  </w:num>
  <w:num w:numId="7" w16cid:durableId="1907497000">
    <w:abstractNumId w:val="0"/>
  </w:num>
  <w:num w:numId="8" w16cid:durableId="2091194387">
    <w:abstractNumId w:val="14"/>
  </w:num>
  <w:num w:numId="9" w16cid:durableId="1749421972">
    <w:abstractNumId w:val="10"/>
  </w:num>
  <w:num w:numId="10" w16cid:durableId="968633162">
    <w:abstractNumId w:val="9"/>
  </w:num>
  <w:num w:numId="11" w16cid:durableId="1193883619">
    <w:abstractNumId w:val="5"/>
  </w:num>
  <w:num w:numId="12" w16cid:durableId="567687730">
    <w:abstractNumId w:val="12"/>
  </w:num>
  <w:num w:numId="13" w16cid:durableId="90902378">
    <w:abstractNumId w:val="1"/>
  </w:num>
  <w:num w:numId="14" w16cid:durableId="1695839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4361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resses.dbo.Adhérents 2022$"/>
  </w:mailMerge>
  <w:revisionView w:markup="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B"/>
    <w:rsid w:val="000C5EAB"/>
    <w:rsid w:val="00145EFA"/>
    <w:rsid w:val="001756E1"/>
    <w:rsid w:val="00260319"/>
    <w:rsid w:val="00281497"/>
    <w:rsid w:val="00330E41"/>
    <w:rsid w:val="003C0F0D"/>
    <w:rsid w:val="00457091"/>
    <w:rsid w:val="004D2E43"/>
    <w:rsid w:val="004F31C9"/>
    <w:rsid w:val="005467FC"/>
    <w:rsid w:val="005E64D1"/>
    <w:rsid w:val="00624388"/>
    <w:rsid w:val="006E2570"/>
    <w:rsid w:val="008119FA"/>
    <w:rsid w:val="00884911"/>
    <w:rsid w:val="00887D2D"/>
    <w:rsid w:val="008C3A23"/>
    <w:rsid w:val="008C7889"/>
    <w:rsid w:val="00923562"/>
    <w:rsid w:val="0095549B"/>
    <w:rsid w:val="00A108BB"/>
    <w:rsid w:val="00A8463A"/>
    <w:rsid w:val="00AA4B5B"/>
    <w:rsid w:val="00AA6A23"/>
    <w:rsid w:val="00AD45E5"/>
    <w:rsid w:val="00AF1B7A"/>
    <w:rsid w:val="00B36B7D"/>
    <w:rsid w:val="00B41BBF"/>
    <w:rsid w:val="00B46FF0"/>
    <w:rsid w:val="00B96057"/>
    <w:rsid w:val="00BC3CA2"/>
    <w:rsid w:val="00BE749D"/>
    <w:rsid w:val="00C908C6"/>
    <w:rsid w:val="00CA2A04"/>
    <w:rsid w:val="00CA398F"/>
    <w:rsid w:val="00CC7F64"/>
    <w:rsid w:val="00CD0D51"/>
    <w:rsid w:val="00DC1426"/>
    <w:rsid w:val="00E3048B"/>
    <w:rsid w:val="00E53719"/>
    <w:rsid w:val="00F06A1E"/>
    <w:rsid w:val="00F1203E"/>
    <w:rsid w:val="00F46E98"/>
    <w:rsid w:val="00F708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54F"/>
  <w15:docId w15:val="{C975CBB5-2375-4E83-B503-FE7B59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9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0AA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0AA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0AA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0A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A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A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A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90AA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qFormat/>
    <w:rsid w:val="00690AA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690AA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690AA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690AA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690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90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90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90AA5"/>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90AA5"/>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90AA5"/>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90AA5"/>
    <w:rPr>
      <w:i/>
      <w:iCs/>
      <w:color w:val="404040" w:themeColor="text1" w:themeTint="BF"/>
    </w:rPr>
  </w:style>
  <w:style w:type="character" w:styleId="Enfasiintensa">
    <w:name w:val="Intense Emphasis"/>
    <w:basedOn w:val="Carpredefinitoparagrafo"/>
    <w:uiPriority w:val="21"/>
    <w:qFormat/>
    <w:rsid w:val="00690AA5"/>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690AA5"/>
    <w:rPr>
      <w:i/>
      <w:iCs/>
      <w:color w:val="2F5496" w:themeColor="accent1" w:themeShade="BF"/>
    </w:rPr>
  </w:style>
  <w:style w:type="character" w:styleId="Riferimentointenso">
    <w:name w:val="Intense Reference"/>
    <w:basedOn w:val="Carpredefinitoparagrafo"/>
    <w:uiPriority w:val="32"/>
    <w:qFormat/>
    <w:rsid w:val="00690AA5"/>
    <w:rPr>
      <w:b/>
      <w:bCs/>
      <w:smallCaps/>
      <w:color w:val="2F5496" w:themeColor="accent1" w:themeShade="BF"/>
      <w:spacing w:val="5"/>
    </w:rPr>
  </w:style>
  <w:style w:type="character" w:styleId="Numeroriga">
    <w:name w:val="line number"/>
    <w:basedOn w:val="Carpredefinitoparagrafo"/>
    <w:uiPriority w:val="99"/>
    <w:semiHidden/>
    <w:unhideWhenUsed/>
    <w:rsid w:val="006C7F4C"/>
  </w:style>
  <w:style w:type="paragraph" w:customStyle="1" w:styleId="Titre">
    <w:name w:val="Titre"/>
    <w:basedOn w:val="Normale"/>
    <w:next w:val="Corpotesto"/>
    <w:qFormat/>
    <w:pPr>
      <w:keepNext/>
      <w:spacing w:before="240" w:after="120"/>
    </w:pPr>
    <w:rPr>
      <w:rFonts w:ascii="Georgia" w:eastAsia="Microsoft YaHei" w:hAnsi="Georgia" w:cs="Mangal"/>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ascii="Georgia" w:hAnsi="Georgia" w:cs="Mangal"/>
    </w:rPr>
  </w:style>
  <w:style w:type="paragraph" w:styleId="Didascalia">
    <w:name w:val="caption"/>
    <w:basedOn w:val="Normale"/>
    <w:qFormat/>
    <w:pPr>
      <w:suppressLineNumbers/>
      <w:spacing w:before="120" w:after="120"/>
    </w:pPr>
    <w:rPr>
      <w:rFonts w:ascii="Georgia" w:hAnsi="Georgia" w:cs="Mangal"/>
      <w:i/>
      <w:iCs/>
      <w:sz w:val="18"/>
    </w:rPr>
  </w:style>
  <w:style w:type="paragraph" w:customStyle="1" w:styleId="Index">
    <w:name w:val="Index"/>
    <w:basedOn w:val="Normale"/>
    <w:qFormat/>
    <w:pPr>
      <w:suppressLineNumbers/>
    </w:pPr>
    <w:rPr>
      <w:rFonts w:ascii="Georgia" w:hAnsi="Georgia" w:cs="Mangal"/>
    </w:rPr>
  </w:style>
  <w:style w:type="paragraph" w:customStyle="1" w:styleId="Titreuser">
    <w:name w:val="Titre (user)"/>
    <w:basedOn w:val="Normale"/>
    <w:next w:val="Corpotesto"/>
    <w:qFormat/>
    <w:pPr>
      <w:keepNext/>
      <w:spacing w:before="240" w:after="120"/>
    </w:pPr>
    <w:rPr>
      <w:rFonts w:ascii="Georgia" w:eastAsia="Microsoft YaHei" w:hAnsi="Georgia" w:cs="Mangal"/>
      <w:sz w:val="28"/>
      <w:szCs w:val="28"/>
    </w:rPr>
  </w:style>
  <w:style w:type="paragraph" w:styleId="Titolo">
    <w:name w:val="Title"/>
    <w:basedOn w:val="Normale"/>
    <w:next w:val="Normale"/>
    <w:link w:val="TitoloCarattere"/>
    <w:uiPriority w:val="10"/>
    <w:qFormat/>
    <w:rsid w:val="00690AA5"/>
    <w:pPr>
      <w:spacing w:after="80"/>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690AA5"/>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AA5"/>
    <w:pPr>
      <w:spacing w:before="160" w:after="160"/>
      <w:jc w:val="center"/>
    </w:pPr>
    <w:rPr>
      <w:i/>
      <w:iCs/>
      <w:color w:val="404040" w:themeColor="text1" w:themeTint="BF"/>
    </w:rPr>
  </w:style>
  <w:style w:type="paragraph" w:styleId="Paragrafoelenco">
    <w:name w:val="List Paragraph"/>
    <w:basedOn w:val="Normale"/>
    <w:uiPriority w:val="34"/>
    <w:qFormat/>
    <w:rsid w:val="00690AA5"/>
    <w:pPr>
      <w:ind w:left="720"/>
      <w:contextualSpacing/>
    </w:pPr>
  </w:style>
  <w:style w:type="paragraph" w:styleId="Citazioneintensa">
    <w:name w:val="Intense Quote"/>
    <w:basedOn w:val="Normale"/>
    <w:next w:val="Normale"/>
    <w:link w:val="CitazioneintensaCarattere"/>
    <w:uiPriority w:val="30"/>
    <w:qFormat/>
    <w:rsid w:val="0069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mmentaire">
    <w:name w:val="Commentaire"/>
    <w:basedOn w:val="Normale"/>
    <w:qFormat/>
    <w:pPr>
      <w:spacing w:before="56"/>
      <w:ind w:left="57" w:right="57"/>
    </w:pPr>
    <w:rPr>
      <w:sz w:val="20"/>
      <w:szCs w:val="20"/>
    </w:rPr>
  </w:style>
  <w:style w:type="numbering" w:customStyle="1" w:styleId="Pasdelisteuser">
    <w:name w:val="Pas de liste (user)"/>
    <w:uiPriority w:val="99"/>
    <w:semiHidden/>
    <w:unhideWhenUsed/>
    <w:qFormat/>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46E98"/>
    <w:pPr>
      <w:suppressAutoHyphens w:val="0"/>
    </w:pPr>
  </w:style>
  <w:style w:type="paragraph" w:styleId="NormaleWeb">
    <w:name w:val="Normal (Web)"/>
    <w:basedOn w:val="Normale"/>
    <w:uiPriority w:val="99"/>
    <w:unhideWhenUsed/>
    <w:rsid w:val="00AF1B7A"/>
    <w:pPr>
      <w:suppressAutoHyphens w:val="0"/>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1B7A"/>
    <w:rPr>
      <w:b/>
      <w:bCs/>
    </w:rPr>
  </w:style>
  <w:style w:type="paragraph" w:styleId="Soggettocommento">
    <w:name w:val="annotation subject"/>
    <w:basedOn w:val="Testocommento"/>
    <w:next w:val="Testocommento"/>
    <w:link w:val="SoggettocommentoCarattere"/>
    <w:uiPriority w:val="99"/>
    <w:semiHidden/>
    <w:unhideWhenUsed/>
    <w:rsid w:val="00B96057"/>
    <w:rPr>
      <w:b/>
      <w:bCs/>
    </w:rPr>
  </w:style>
  <w:style w:type="character" w:customStyle="1" w:styleId="SoggettocommentoCarattere">
    <w:name w:val="Soggetto commento Carattere"/>
    <w:basedOn w:val="TestocommentoCarattere"/>
    <w:link w:val="Soggettocommento"/>
    <w:uiPriority w:val="99"/>
    <w:semiHidden/>
    <w:rsid w:val="00B96057"/>
    <w:rPr>
      <w:b/>
      <w:bCs/>
      <w:sz w:val="20"/>
      <w:szCs w:val="20"/>
    </w:rPr>
  </w:style>
  <w:style w:type="paragraph" w:styleId="Intestazione">
    <w:name w:val="header"/>
    <w:basedOn w:val="Normale"/>
    <w:link w:val="IntestazioneCarattere"/>
    <w:uiPriority w:val="99"/>
    <w:unhideWhenUsed/>
    <w:rsid w:val="00AD45E5"/>
    <w:pPr>
      <w:tabs>
        <w:tab w:val="center" w:pos="4536"/>
        <w:tab w:val="right" w:pos="9072"/>
      </w:tabs>
    </w:pPr>
  </w:style>
  <w:style w:type="character" w:customStyle="1" w:styleId="IntestazioneCarattere">
    <w:name w:val="Intestazione Carattere"/>
    <w:basedOn w:val="Carpredefinitoparagrafo"/>
    <w:link w:val="Intestazione"/>
    <w:uiPriority w:val="99"/>
    <w:rsid w:val="00AD45E5"/>
  </w:style>
  <w:style w:type="paragraph" w:styleId="Pidipagina">
    <w:name w:val="footer"/>
    <w:basedOn w:val="Normale"/>
    <w:link w:val="PidipaginaCarattere"/>
    <w:uiPriority w:val="99"/>
    <w:unhideWhenUsed/>
    <w:rsid w:val="00AD45E5"/>
    <w:pPr>
      <w:tabs>
        <w:tab w:val="center" w:pos="4536"/>
        <w:tab w:val="right" w:pos="9072"/>
      </w:tabs>
    </w:pPr>
  </w:style>
  <w:style w:type="character" w:customStyle="1" w:styleId="PidipaginaCarattere">
    <w:name w:val="Piè di pagina Carattere"/>
    <w:basedOn w:val="Carpredefinitoparagrafo"/>
    <w:link w:val="Pidipagina"/>
    <w:uiPriority w:val="99"/>
    <w:rsid w:val="00AD45E5"/>
  </w:style>
  <w:style w:type="table" w:styleId="Grigliatabella">
    <w:name w:val="Table Grid"/>
    <w:basedOn w:val="Tabellanormale"/>
    <w:uiPriority w:val="39"/>
    <w:rsid w:val="00AD45E5"/>
    <w:pPr>
      <w:suppressAutoHyphens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45E5"/>
    <w:rPr>
      <w:color w:val="0563C1" w:themeColor="hyperlink"/>
      <w:u w:val="single"/>
    </w:rPr>
  </w:style>
  <w:style w:type="character" w:styleId="Menzionenonrisolta">
    <w:name w:val="Unresolved Mention"/>
    <w:basedOn w:val="Carpredefinitoparagrafo"/>
    <w:uiPriority w:val="99"/>
    <w:semiHidden/>
    <w:unhideWhenUsed/>
    <w:rsid w:val="00AD45E5"/>
    <w:rPr>
      <w:color w:val="605E5C"/>
      <w:shd w:val="clear" w:color="auto" w:fill="E1DFDD"/>
    </w:rPr>
  </w:style>
  <w:style w:type="character" w:customStyle="1" w:styleId="CorpotestoCarattere">
    <w:name w:val="Corpo testo Carattere"/>
    <w:basedOn w:val="Carpredefinitoparagrafo"/>
    <w:link w:val="Corpotesto"/>
    <w:rsid w:val="00B4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9772-FD4B-4AB8-92A2-D79C555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8539</Characters>
  <Application>Microsoft Office Word</Application>
  <DocSecurity>0</DocSecurity>
  <Lines>218</Lines>
  <Paragraphs>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dc:description/>
  <cp:lastModifiedBy>Davide Negri</cp:lastModifiedBy>
  <cp:revision>8</cp:revision>
  <dcterms:created xsi:type="dcterms:W3CDTF">2025-10-22T11:01:00Z</dcterms:created>
  <dcterms:modified xsi:type="dcterms:W3CDTF">2025-11-17T21:37:00Z</dcterms:modified>
  <dc:language>fr-FR</dc:language>
</cp:coreProperties>
</file>