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7BBE1" w14:textId="77777777" w:rsidR="003A763B" w:rsidRDefault="003A763B">
      <w:pPr>
        <w:jc w:val="center"/>
        <w:rPr>
          <w:rFonts w:ascii="Gill Sans MT" w:hAnsi="Gill Sans MT"/>
          <w:b/>
          <w:sz w:val="28"/>
          <w:szCs w:val="28"/>
        </w:rPr>
      </w:pPr>
    </w:p>
    <w:p w14:paraId="72B3D78C" w14:textId="77777777" w:rsidR="003A763B" w:rsidRDefault="003A763B">
      <w:pPr>
        <w:jc w:val="center"/>
        <w:rPr>
          <w:rFonts w:ascii="Gill Sans MT" w:hAnsi="Gill Sans MT"/>
          <w:b/>
          <w:sz w:val="28"/>
          <w:szCs w:val="28"/>
        </w:rPr>
      </w:pPr>
    </w:p>
    <w:p w14:paraId="00000001" w14:textId="514F8526" w:rsidR="004B018B" w:rsidRPr="003A763B" w:rsidRDefault="00000000">
      <w:pPr>
        <w:jc w:val="center"/>
        <w:rPr>
          <w:rFonts w:ascii="Gill Sans MT" w:hAnsi="Gill Sans MT"/>
          <w:b/>
          <w:sz w:val="32"/>
          <w:szCs w:val="32"/>
        </w:rPr>
      </w:pPr>
      <w:r w:rsidRPr="003A763B">
        <w:rPr>
          <w:rFonts w:ascii="Gill Sans MT" w:hAnsi="Gill Sans MT"/>
          <w:b/>
          <w:i/>
          <w:iCs/>
          <w:sz w:val="32"/>
          <w:szCs w:val="32"/>
        </w:rPr>
        <w:t>Draft</w:t>
      </w:r>
      <w:r w:rsidRPr="003A763B">
        <w:rPr>
          <w:rFonts w:ascii="Gill Sans MT" w:hAnsi="Gill Sans MT"/>
          <w:b/>
          <w:sz w:val="32"/>
          <w:szCs w:val="32"/>
        </w:rPr>
        <w:t xml:space="preserve"> </w:t>
      </w:r>
      <w:r w:rsidR="003A763B" w:rsidRPr="003A763B">
        <w:rPr>
          <w:rFonts w:ascii="Gill Sans MT" w:hAnsi="Gill Sans MT"/>
          <w:b/>
          <w:sz w:val="32"/>
          <w:szCs w:val="32"/>
        </w:rPr>
        <w:t>R</w:t>
      </w:r>
      <w:r w:rsidRPr="003A763B">
        <w:rPr>
          <w:rFonts w:ascii="Gill Sans MT" w:hAnsi="Gill Sans MT"/>
          <w:b/>
          <w:sz w:val="32"/>
          <w:szCs w:val="32"/>
        </w:rPr>
        <w:t>esolution</w:t>
      </w:r>
    </w:p>
    <w:p w14:paraId="00000002" w14:textId="77777777" w:rsidR="004B018B" w:rsidRPr="003A763B" w:rsidRDefault="004B018B">
      <w:pPr>
        <w:rPr>
          <w:rFonts w:ascii="Gill Sans MT" w:hAnsi="Gill Sans MT"/>
        </w:rPr>
      </w:pPr>
    </w:p>
    <w:p w14:paraId="00000003" w14:textId="77777777" w:rsidR="004B018B" w:rsidRPr="003A763B" w:rsidRDefault="00000000">
      <w:pPr>
        <w:rPr>
          <w:rFonts w:ascii="Gill Sans MT" w:hAnsi="Gill Sans MT"/>
          <w:b/>
          <w:bCs/>
          <w:sz w:val="24"/>
          <w:szCs w:val="24"/>
        </w:rPr>
      </w:pPr>
      <w:r w:rsidRPr="003A763B">
        <w:rPr>
          <w:rFonts w:ascii="Gill Sans MT" w:hAnsi="Gill Sans MT"/>
          <w:b/>
          <w:bCs/>
          <w:sz w:val="24"/>
          <w:szCs w:val="24"/>
        </w:rPr>
        <w:t>The Parliament, National Assembly, Chamber of Deputies, Senate …</w:t>
      </w:r>
    </w:p>
    <w:p w14:paraId="00000004" w14:textId="77777777" w:rsidR="004B018B" w:rsidRPr="003A763B" w:rsidRDefault="004B018B">
      <w:pPr>
        <w:rPr>
          <w:rFonts w:ascii="Gill Sans MT" w:hAnsi="Gill Sans MT"/>
        </w:rPr>
      </w:pPr>
    </w:p>
    <w:p w14:paraId="00000005" w14:textId="77777777" w:rsidR="004B018B" w:rsidRPr="003A763B" w:rsidRDefault="00000000" w:rsidP="003A763B">
      <w:pPr>
        <w:jc w:val="both"/>
        <w:rPr>
          <w:rFonts w:ascii="Gill Sans MT" w:hAnsi="Gill Sans MT"/>
        </w:rPr>
      </w:pPr>
      <w:r w:rsidRPr="003A763B">
        <w:rPr>
          <w:rFonts w:ascii="Gill Sans MT" w:hAnsi="Gill Sans MT"/>
        </w:rPr>
        <w:t xml:space="preserve">Recalls the results of the Conference on the Future of Europe, the first experiment in participatory democracy on the part of the European Union, which involved European citizens, as well as representatives of the Parliaments and Governments of the member states and of the EU </w:t>
      </w:r>
      <w:proofErr w:type="gramStart"/>
      <w:r w:rsidRPr="003A763B">
        <w:rPr>
          <w:rFonts w:ascii="Gill Sans MT" w:hAnsi="Gill Sans MT"/>
        </w:rPr>
        <w:t>institutions;</w:t>
      </w:r>
      <w:proofErr w:type="gramEnd"/>
    </w:p>
    <w:p w14:paraId="00000006" w14:textId="77777777" w:rsidR="004B018B" w:rsidRPr="003A763B" w:rsidRDefault="00000000" w:rsidP="003A763B">
      <w:pPr>
        <w:jc w:val="both"/>
        <w:rPr>
          <w:rFonts w:ascii="Gill Sans MT" w:hAnsi="Gill Sans MT"/>
        </w:rPr>
      </w:pPr>
      <w:r w:rsidRPr="003A763B">
        <w:rPr>
          <w:rFonts w:ascii="Gill Sans MT" w:hAnsi="Gill Sans MT"/>
        </w:rPr>
        <w:t xml:space="preserve">Recalls the analysis of the Legal Service of the Council of the Union as to which proposals that emerged from the Conference on the Future of Europe required amendments of the European Treaties in order to be </w:t>
      </w:r>
      <w:proofErr w:type="gramStart"/>
      <w:r w:rsidRPr="003A763B">
        <w:rPr>
          <w:rFonts w:ascii="Gill Sans MT" w:hAnsi="Gill Sans MT"/>
        </w:rPr>
        <w:t>implemented;</w:t>
      </w:r>
      <w:proofErr w:type="gramEnd"/>
    </w:p>
    <w:p w14:paraId="00000007" w14:textId="77777777" w:rsidR="004B018B" w:rsidRPr="003A763B" w:rsidRDefault="00000000" w:rsidP="003A763B">
      <w:pPr>
        <w:jc w:val="both"/>
        <w:rPr>
          <w:rFonts w:ascii="Gill Sans MT" w:hAnsi="Gill Sans MT"/>
        </w:rPr>
      </w:pPr>
      <w:r w:rsidRPr="003A763B">
        <w:rPr>
          <w:rFonts w:ascii="Gill Sans MT" w:hAnsi="Gill Sans MT"/>
        </w:rPr>
        <w:t xml:space="preserve">It notes that the European Parliament, also on the basis of this analysis, has prepared a comprehensive reform of the Union, consisting of a series of amendments to the Treaty on European Union and the Treaty on the Functioning of the European Union, which it approved and thus formally submitted on 22 November 2023, on the basis of the powers conferred on it by Article 48 of the Treaty on European </w:t>
      </w:r>
      <w:proofErr w:type="gramStart"/>
      <w:r w:rsidRPr="003A763B">
        <w:rPr>
          <w:rFonts w:ascii="Gill Sans MT" w:hAnsi="Gill Sans MT"/>
        </w:rPr>
        <w:t>Union;</w:t>
      </w:r>
      <w:proofErr w:type="gramEnd"/>
    </w:p>
    <w:p w14:paraId="00000008" w14:textId="77777777" w:rsidR="004B018B" w:rsidRPr="003A763B" w:rsidRDefault="00000000" w:rsidP="003A763B">
      <w:pPr>
        <w:jc w:val="both"/>
        <w:rPr>
          <w:rFonts w:ascii="Gill Sans MT" w:hAnsi="Gill Sans MT"/>
        </w:rPr>
      </w:pPr>
      <w:r w:rsidRPr="003A763B">
        <w:rPr>
          <w:rFonts w:ascii="Gill Sans MT" w:hAnsi="Gill Sans MT"/>
        </w:rPr>
        <w:t>Stresses that the last reform of the European Treaties was the result of the Treaty of Lisbon, signed in 2008, which took up some of the contents of the Constitutional Treaty, signed in Rome in 2004, and that essentially the current European Union was designed 20 years ago, in a completely different context, before the financial crisis, the pandemic, the Russian invasion of Ukraine, the erosion of the international order, and at a very different stage of the development of China and its role in the world;</w:t>
      </w:r>
    </w:p>
    <w:p w14:paraId="00000009" w14:textId="77777777" w:rsidR="004B018B" w:rsidRPr="003A763B" w:rsidRDefault="00000000" w:rsidP="003A763B">
      <w:pPr>
        <w:jc w:val="both"/>
        <w:rPr>
          <w:rFonts w:ascii="Gill Sans MT" w:hAnsi="Gill Sans MT"/>
        </w:rPr>
      </w:pPr>
      <w:r w:rsidRPr="003A763B">
        <w:rPr>
          <w:rFonts w:ascii="Gill Sans MT" w:hAnsi="Gill Sans MT"/>
        </w:rPr>
        <w:t xml:space="preserve">It recognises the need to reform the European Union to make it more democratic, efficient, and able to function with more members, in light of the renewed centrality of the issue of the accession of new countries to the </w:t>
      </w:r>
      <w:proofErr w:type="gramStart"/>
      <w:r w:rsidRPr="003A763B">
        <w:rPr>
          <w:rFonts w:ascii="Gill Sans MT" w:hAnsi="Gill Sans MT"/>
        </w:rPr>
        <w:t>Union;</w:t>
      </w:r>
      <w:proofErr w:type="gramEnd"/>
    </w:p>
    <w:p w14:paraId="0000000A" w14:textId="77777777" w:rsidR="004B018B" w:rsidRPr="003A763B" w:rsidRDefault="00000000" w:rsidP="003A763B">
      <w:pPr>
        <w:jc w:val="both"/>
        <w:rPr>
          <w:rFonts w:ascii="Gill Sans MT" w:hAnsi="Gill Sans MT"/>
        </w:rPr>
      </w:pPr>
      <w:r w:rsidRPr="003A763B">
        <w:rPr>
          <w:rFonts w:ascii="Gill Sans MT" w:hAnsi="Gill Sans MT"/>
        </w:rPr>
        <w:t xml:space="preserve">It reiterates the importance that any EU reform process should involve Member State Parliaments and not just the </w:t>
      </w:r>
      <w:proofErr w:type="gramStart"/>
      <w:r w:rsidRPr="003A763B">
        <w:rPr>
          <w:rFonts w:ascii="Gill Sans MT" w:hAnsi="Gill Sans MT"/>
        </w:rPr>
        <w:t>Governments;</w:t>
      </w:r>
      <w:proofErr w:type="gramEnd"/>
    </w:p>
    <w:p w14:paraId="0000000B" w14:textId="77777777" w:rsidR="004B018B" w:rsidRPr="003A763B" w:rsidRDefault="00000000" w:rsidP="003A763B">
      <w:pPr>
        <w:jc w:val="both"/>
        <w:rPr>
          <w:rFonts w:ascii="Gill Sans MT" w:hAnsi="Gill Sans MT"/>
        </w:rPr>
      </w:pPr>
      <w:r w:rsidRPr="003A763B">
        <w:rPr>
          <w:rFonts w:ascii="Gill Sans MT" w:hAnsi="Gill Sans MT"/>
        </w:rPr>
        <w:t>It therefore supports the convening of a European Convention for the reform of the Treaties, as provided for in Article 48 of the Treaty on European Union, so that the European Parliament's proposals for amendments can be discussed in a more inclusive context - involving the Parliaments and Governments of the Member States, in addition to the European Parliament and the Commission - and capable of involving European civil society in a major deliberative discussion;</w:t>
      </w:r>
    </w:p>
    <w:p w14:paraId="0000000C" w14:textId="77777777" w:rsidR="004B018B" w:rsidRPr="003A763B" w:rsidRDefault="00000000" w:rsidP="003A763B">
      <w:pPr>
        <w:jc w:val="both"/>
        <w:rPr>
          <w:rFonts w:ascii="Gill Sans MT" w:hAnsi="Gill Sans MT"/>
        </w:rPr>
      </w:pPr>
      <w:r w:rsidRPr="003A763B">
        <w:rPr>
          <w:rFonts w:ascii="Gill Sans MT" w:hAnsi="Gill Sans MT"/>
        </w:rPr>
        <w:t xml:space="preserve">Instructs the Government to vote in favour of transmitting the European Parliament's proposals to the European Council when the topic is put before the General Affairs Council of the European </w:t>
      </w:r>
      <w:proofErr w:type="gramStart"/>
      <w:r w:rsidRPr="003A763B">
        <w:rPr>
          <w:rFonts w:ascii="Gill Sans MT" w:hAnsi="Gill Sans MT"/>
        </w:rPr>
        <w:t>Union;</w:t>
      </w:r>
      <w:proofErr w:type="gramEnd"/>
    </w:p>
    <w:p w14:paraId="0000000D" w14:textId="77777777" w:rsidR="004B018B" w:rsidRPr="003A763B" w:rsidRDefault="00000000" w:rsidP="003A763B">
      <w:pPr>
        <w:jc w:val="both"/>
        <w:rPr>
          <w:rFonts w:ascii="Gill Sans MT" w:hAnsi="Gill Sans MT"/>
        </w:rPr>
      </w:pPr>
      <w:r w:rsidRPr="003A763B">
        <w:rPr>
          <w:rFonts w:ascii="Gill Sans MT" w:hAnsi="Gill Sans MT"/>
        </w:rPr>
        <w:t xml:space="preserve">Instructs the Government to vote in favour of convening a Convention for the reform of the </w:t>
      </w:r>
      <w:proofErr w:type="gramStart"/>
      <w:r w:rsidRPr="003A763B">
        <w:rPr>
          <w:rFonts w:ascii="Gill Sans MT" w:hAnsi="Gill Sans MT"/>
        </w:rPr>
        <w:t>Treaties, when</w:t>
      </w:r>
      <w:proofErr w:type="gramEnd"/>
      <w:r w:rsidRPr="003A763B">
        <w:rPr>
          <w:rFonts w:ascii="Gill Sans MT" w:hAnsi="Gill Sans MT"/>
        </w:rPr>
        <w:t xml:space="preserve"> the subject is brought to the attention of the European Council.</w:t>
      </w:r>
    </w:p>
    <w:sectPr w:rsidR="004B018B" w:rsidRPr="003A763B">
      <w:headerReference w:type="default" r:id="rId6"/>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EF3EC" w14:textId="77777777" w:rsidR="00EC735F" w:rsidRDefault="00EC735F" w:rsidP="003A763B">
      <w:pPr>
        <w:spacing w:after="0" w:line="240" w:lineRule="auto"/>
      </w:pPr>
      <w:r>
        <w:separator/>
      </w:r>
    </w:p>
  </w:endnote>
  <w:endnote w:type="continuationSeparator" w:id="0">
    <w:p w14:paraId="6FFADB31" w14:textId="77777777" w:rsidR="00EC735F" w:rsidRDefault="00EC735F" w:rsidP="003A7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88D81" w14:textId="77777777" w:rsidR="00EC735F" w:rsidRDefault="00EC735F" w:rsidP="003A763B">
      <w:pPr>
        <w:spacing w:after="0" w:line="240" w:lineRule="auto"/>
      </w:pPr>
      <w:r>
        <w:separator/>
      </w:r>
    </w:p>
  </w:footnote>
  <w:footnote w:type="continuationSeparator" w:id="0">
    <w:p w14:paraId="2272FF1E" w14:textId="77777777" w:rsidR="00EC735F" w:rsidRDefault="00EC735F" w:rsidP="003A7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1055" w14:textId="689A88DE" w:rsidR="003A763B" w:rsidRPr="003A763B" w:rsidRDefault="003A763B" w:rsidP="003A763B">
    <w:pPr>
      <w:pStyle w:val="Intestazione"/>
      <w:jc w:val="right"/>
      <w:rPr>
        <w:rFonts w:ascii="Gill Sans MT" w:hAnsi="Gill Sans MT"/>
        <w:i/>
        <w:iCs/>
        <w:lang w:val="en-US"/>
      </w:rPr>
    </w:pPr>
    <w:r w:rsidRPr="003A763B">
      <w:rPr>
        <w:rFonts w:ascii="Gill Sans MT" w:hAnsi="Gill Sans MT"/>
        <w:i/>
        <w:iCs/>
        <w:lang w:val="en-US"/>
      </w:rPr>
      <w:t>UEF Advocacy Action</w:t>
    </w:r>
  </w:p>
  <w:p w14:paraId="0DB48600" w14:textId="5EEF7F3B" w:rsidR="003A763B" w:rsidRPr="003A763B" w:rsidRDefault="003A763B" w:rsidP="003A763B">
    <w:pPr>
      <w:pStyle w:val="Intestazione"/>
      <w:jc w:val="right"/>
      <w:rPr>
        <w:rFonts w:ascii="Gill Sans MT" w:hAnsi="Gill Sans MT"/>
        <w:i/>
        <w:iCs/>
        <w:lang w:val="en-US"/>
      </w:rPr>
    </w:pPr>
    <w:r w:rsidRPr="003A763B">
      <w:rPr>
        <w:rFonts w:ascii="Gill Sans MT" w:hAnsi="Gill Sans MT"/>
        <w:i/>
        <w:iCs/>
        <w:lang w:val="en-US"/>
      </w:rPr>
      <w:t>Draft Resolution</w:t>
    </w:r>
    <w:r>
      <w:rPr>
        <w:rFonts w:ascii="Gill Sans MT" w:hAnsi="Gill Sans MT"/>
        <w:i/>
        <w:iCs/>
        <w:lang w:val="en-US"/>
      </w:rPr>
      <w:t xml:space="preserve"> </w:t>
    </w:r>
    <w:r w:rsidRPr="003A763B">
      <w:rPr>
        <w:rFonts w:ascii="Gill Sans MT" w:hAnsi="Gill Sans MT" w:cs="Arial"/>
        <w:i/>
        <w:iCs/>
        <w:color w:val="222222"/>
        <w:shd w:val="clear" w:color="auto" w:fill="FFFFFF"/>
      </w:rPr>
      <w:t>for national parliaments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18B"/>
    <w:rsid w:val="003A763B"/>
    <w:rsid w:val="004B018B"/>
    <w:rsid w:val="0051597C"/>
    <w:rsid w:val="00EC73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69C94"/>
  <w15:docId w15:val="{86E36912-4DE1-4662-9EEC-B5791B1E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3A763B"/>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3A763B"/>
  </w:style>
  <w:style w:type="paragraph" w:styleId="Pidipagina">
    <w:name w:val="footer"/>
    <w:basedOn w:val="Normale"/>
    <w:link w:val="PidipaginaCarattere"/>
    <w:uiPriority w:val="99"/>
    <w:unhideWhenUsed/>
    <w:rsid w:val="003A763B"/>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3A7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2340</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Davide Negri</cp:lastModifiedBy>
  <cp:revision>2</cp:revision>
  <dcterms:created xsi:type="dcterms:W3CDTF">2023-11-30T18:34:00Z</dcterms:created>
  <dcterms:modified xsi:type="dcterms:W3CDTF">2023-11-30T18:34:00Z</dcterms:modified>
</cp:coreProperties>
</file>